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28343" w14:textId="7DD0D7CB" w:rsidR="009A3DA0" w:rsidRDefault="009A3DA0">
      <w:pPr>
        <w:rPr>
          <w:rFonts w:cstheme="minorHAnsi"/>
          <w:sz w:val="24"/>
          <w:szCs w:val="24"/>
        </w:rPr>
      </w:pPr>
    </w:p>
    <w:p w14:paraId="4FF3738B" w14:textId="7B083A96" w:rsidR="00777A0A" w:rsidRDefault="00777A0A" w:rsidP="00777A0A">
      <w:pPr>
        <w:jc w:val="center"/>
        <w:rPr>
          <w:rFonts w:cstheme="minorHAnsi"/>
          <w:sz w:val="24"/>
          <w:szCs w:val="24"/>
        </w:rPr>
      </w:pPr>
      <w:r w:rsidRPr="00777A0A">
        <w:rPr>
          <w:rFonts w:ascii="Calibri Light" w:eastAsia="Calibri" w:hAnsi="Calibri Light" w:cs="Arial"/>
          <w:b/>
          <w:sz w:val="36"/>
        </w:rPr>
        <w:t xml:space="preserve">Pan-Sussex Child Protection &amp; Safeguarding Policy &amp; Procedures Group - </w:t>
      </w:r>
      <w:r w:rsidRPr="00777A0A">
        <w:rPr>
          <w:rFonts w:ascii="Calibri Light" w:eastAsia="Calibri" w:hAnsi="Calibri Light" w:cs="Arial"/>
          <w:sz w:val="36"/>
        </w:rPr>
        <w:t>Briefing for staff</w:t>
      </w:r>
    </w:p>
    <w:p w14:paraId="02D0A8CF" w14:textId="77777777" w:rsidR="00777A0A" w:rsidRDefault="00777A0A"/>
    <w:p w14:paraId="225851F5" w14:textId="77777777" w:rsidR="00777A0A" w:rsidRPr="00A14D18" w:rsidRDefault="003D2B43" w:rsidP="00777A0A">
      <w:pPr>
        <w:shd w:val="clear" w:color="auto" w:fill="DEEAF6"/>
        <w:spacing w:after="225" w:line="240" w:lineRule="auto"/>
        <w:rPr>
          <w:rFonts w:ascii="Calibri Light" w:eastAsia="Calibri" w:hAnsi="Calibri Light" w:cs="Calibri Light"/>
          <w:sz w:val="32"/>
          <w:szCs w:val="28"/>
        </w:rPr>
      </w:pPr>
      <w:hyperlink r:id="rId7" w:history="1">
        <w:r w:rsidR="00777A0A" w:rsidRPr="00A14D18">
          <w:rPr>
            <w:rStyle w:val="Hyperlink"/>
            <w:rFonts w:ascii="Calibri Light" w:eastAsia="Calibri" w:hAnsi="Calibri Light" w:cs="Calibri Light"/>
            <w:b/>
            <w:bCs/>
            <w:sz w:val="32"/>
            <w:szCs w:val="28"/>
          </w:rPr>
          <w:t>Pan Sussex Safeguarding and Child Protection Policy and Procedures</w:t>
        </w:r>
        <w:r w:rsidR="00777A0A" w:rsidRPr="00A14D18">
          <w:rPr>
            <w:rStyle w:val="Hyperlink"/>
            <w:rFonts w:ascii="Calibri Light" w:eastAsia="Calibri" w:hAnsi="Calibri Light" w:cs="Calibri Light"/>
            <w:sz w:val="32"/>
            <w:szCs w:val="28"/>
          </w:rPr>
          <w:t xml:space="preserve"> </w:t>
        </w:r>
      </w:hyperlink>
      <w:r w:rsidR="00777A0A" w:rsidRPr="00A14D18">
        <w:rPr>
          <w:rFonts w:ascii="Calibri Light" w:eastAsia="Calibri" w:hAnsi="Calibri Light" w:cs="Calibri Light"/>
          <w:sz w:val="32"/>
          <w:szCs w:val="28"/>
        </w:rPr>
        <w:t xml:space="preserve">Survey  </w:t>
      </w:r>
    </w:p>
    <w:p w14:paraId="314CE7D1" w14:textId="42CA7185" w:rsidR="00777A0A" w:rsidRPr="00777A0A" w:rsidRDefault="00777A0A" w:rsidP="00777A0A">
      <w:pPr>
        <w:shd w:val="clear" w:color="auto" w:fill="DEEAF6"/>
        <w:spacing w:after="225" w:line="240" w:lineRule="auto"/>
        <w:rPr>
          <w:rFonts w:ascii="Calibri Light" w:eastAsia="Calibri" w:hAnsi="Calibri Light" w:cs="Calibri Light"/>
          <w:sz w:val="28"/>
          <w:szCs w:val="28"/>
        </w:rPr>
      </w:pPr>
      <w:r w:rsidRPr="00777A0A">
        <w:rPr>
          <w:rFonts w:ascii="Calibri Light" w:eastAsia="Calibri" w:hAnsi="Calibri Light" w:cs="Calibri Light"/>
          <w:sz w:val="28"/>
          <w:szCs w:val="28"/>
        </w:rPr>
        <w:t>A huge thank you to the 46 of you who completed our surv</w:t>
      </w:r>
      <w:r w:rsidR="00A14D18">
        <w:rPr>
          <w:rFonts w:ascii="Calibri Light" w:eastAsia="Calibri" w:hAnsi="Calibri Light" w:cs="Calibri Light"/>
          <w:sz w:val="28"/>
          <w:szCs w:val="28"/>
        </w:rPr>
        <w:t>ey on the effectiveness of the P</w:t>
      </w:r>
      <w:r w:rsidRPr="00777A0A">
        <w:rPr>
          <w:rFonts w:ascii="Calibri Light" w:eastAsia="Calibri" w:hAnsi="Calibri Light" w:cs="Calibri Light"/>
          <w:sz w:val="28"/>
          <w:szCs w:val="28"/>
        </w:rPr>
        <w:t xml:space="preserve">an Sussex Safeguarding and Child Protection Policy and Procedures. It was fantastic to hear that 94% of you said the site helps you with your practice! </w:t>
      </w:r>
    </w:p>
    <w:p w14:paraId="6E65FF29" w14:textId="77777777" w:rsidR="00777A0A" w:rsidRPr="00777A0A" w:rsidRDefault="00777A0A" w:rsidP="00777A0A">
      <w:pPr>
        <w:shd w:val="clear" w:color="auto" w:fill="DEEAF6"/>
        <w:spacing w:after="225" w:line="240" w:lineRule="auto"/>
        <w:rPr>
          <w:rFonts w:ascii="Calibri Light" w:eastAsia="Calibri" w:hAnsi="Calibri Light" w:cs="Calibri Light"/>
          <w:sz w:val="28"/>
          <w:szCs w:val="28"/>
        </w:rPr>
      </w:pPr>
      <w:r w:rsidRPr="00777A0A">
        <w:rPr>
          <w:rFonts w:ascii="Calibri Light" w:eastAsia="Calibri" w:hAnsi="Calibri Light" w:cs="Calibri Light"/>
          <w:sz w:val="28"/>
          <w:szCs w:val="28"/>
        </w:rPr>
        <w:t xml:space="preserve">All of your feedback regarding site accessibility, including the use of search function and the quick link spider diagram has been shared with Phew, the website provider, who are looking at how to make improvements to these features. </w:t>
      </w:r>
    </w:p>
    <w:p w14:paraId="0262D549" w14:textId="0F8DB4D6" w:rsidR="00777A0A" w:rsidRPr="00777A0A" w:rsidRDefault="00777A0A" w:rsidP="00777A0A">
      <w:pPr>
        <w:shd w:val="clear" w:color="auto" w:fill="DEEAF6"/>
        <w:spacing w:after="225" w:line="240" w:lineRule="auto"/>
        <w:rPr>
          <w:rFonts w:ascii="Calibri Light" w:eastAsia="Calibri" w:hAnsi="Calibri Light" w:cs="Calibri Light"/>
          <w:sz w:val="28"/>
          <w:szCs w:val="28"/>
        </w:rPr>
      </w:pPr>
      <w:r w:rsidRPr="00777A0A">
        <w:rPr>
          <w:rFonts w:ascii="Calibri Light" w:eastAsia="Calibri" w:hAnsi="Calibri Light" w:cs="Calibri Light"/>
          <w:sz w:val="28"/>
          <w:szCs w:val="28"/>
        </w:rPr>
        <w:t xml:space="preserve">Drawing on your feedback, the Pan Sussex Safeguarding and Child Protection Policy and Procedures Group will continue their efforts to ensure content is clear and succinct, but with enough technical  detail to support you in your safeguarding practice.  We will also be paying closer attention to signposting where local practice or arrangements differ. </w:t>
      </w:r>
    </w:p>
    <w:p w14:paraId="249CFD6E" w14:textId="77777777" w:rsidR="00777A0A" w:rsidRPr="00777A0A" w:rsidRDefault="00777A0A" w:rsidP="00777A0A">
      <w:pPr>
        <w:shd w:val="clear" w:color="auto" w:fill="DEEAF6"/>
        <w:spacing w:after="225" w:line="240" w:lineRule="auto"/>
        <w:rPr>
          <w:rFonts w:ascii="Calibri Light" w:eastAsia="Calibri" w:hAnsi="Calibri Light" w:cs="Calibri Light"/>
          <w:sz w:val="28"/>
          <w:szCs w:val="28"/>
        </w:rPr>
      </w:pPr>
      <w:r w:rsidRPr="00777A0A">
        <w:rPr>
          <w:rFonts w:ascii="Calibri Light" w:eastAsia="Calibri" w:hAnsi="Calibri Light" w:cs="Calibri Light"/>
          <w:sz w:val="28"/>
          <w:szCs w:val="28"/>
        </w:rPr>
        <w:t xml:space="preserve">We plan to re-run the survey in March 2021 and hope to get more feedback to help make the site even better for you.  </w:t>
      </w:r>
    </w:p>
    <w:p w14:paraId="2B70CB91" w14:textId="6B71D441" w:rsidR="00777A0A" w:rsidRPr="00777A0A" w:rsidRDefault="00777A0A" w:rsidP="00777A0A">
      <w:pPr>
        <w:shd w:val="clear" w:color="auto" w:fill="DEEAF6"/>
        <w:spacing w:after="225" w:line="240" w:lineRule="auto"/>
        <w:rPr>
          <w:rFonts w:ascii="Calibri Light" w:eastAsia="Calibri" w:hAnsi="Calibri Light" w:cs="Calibri Light"/>
          <w:sz w:val="28"/>
          <w:szCs w:val="28"/>
        </w:rPr>
      </w:pPr>
      <w:r w:rsidRPr="00A14D18">
        <w:rPr>
          <w:rFonts w:ascii="Calibri Light" w:eastAsia="Calibri" w:hAnsi="Calibri Light" w:cs="Calibri Light"/>
          <w:b/>
          <w:sz w:val="32"/>
          <w:szCs w:val="28"/>
        </w:rPr>
        <w:t xml:space="preserve">Tip! Add the </w:t>
      </w:r>
      <w:hyperlink r:id="rId8" w:history="1">
        <w:r w:rsidRPr="00A14D18">
          <w:rPr>
            <w:rStyle w:val="Hyperlink"/>
            <w:rFonts w:ascii="Calibri Light" w:eastAsia="Calibri" w:hAnsi="Calibri Light" w:cs="Calibri Light"/>
            <w:b/>
            <w:bCs/>
            <w:sz w:val="32"/>
            <w:szCs w:val="28"/>
          </w:rPr>
          <w:t>Pan Sussex Safeguarding and Child Protection Policy and Procedures</w:t>
        </w:r>
        <w:r w:rsidRPr="00A14D18">
          <w:rPr>
            <w:rStyle w:val="Hyperlink"/>
            <w:rFonts w:ascii="Calibri Light" w:eastAsia="Calibri" w:hAnsi="Calibri Light" w:cs="Calibri Light"/>
            <w:sz w:val="32"/>
            <w:szCs w:val="28"/>
          </w:rPr>
          <w:t xml:space="preserve"> </w:t>
        </w:r>
      </w:hyperlink>
      <w:r w:rsidRPr="00A14D18">
        <w:rPr>
          <w:rFonts w:ascii="Calibri Light" w:eastAsia="Calibri" w:hAnsi="Calibri Light" w:cs="Calibri Light"/>
          <w:b/>
          <w:sz w:val="32"/>
          <w:szCs w:val="28"/>
        </w:rPr>
        <w:t xml:space="preserve">to your favourites on your web browser for quick and easy access! </w:t>
      </w:r>
    </w:p>
    <w:p w14:paraId="7AEDCCA1" w14:textId="1CE4433A" w:rsidR="004972D0" w:rsidRPr="00A14D18" w:rsidRDefault="003D2B43" w:rsidP="00777A0A">
      <w:pPr>
        <w:shd w:val="clear" w:color="auto" w:fill="FFB7EC"/>
        <w:spacing w:after="160" w:line="259" w:lineRule="auto"/>
        <w:rPr>
          <w:rStyle w:val="Hyperlink"/>
          <w:rFonts w:ascii="Calibri Light" w:hAnsi="Calibri Light" w:cs="Calibri Light"/>
          <w:b/>
          <w:bCs/>
          <w:sz w:val="32"/>
          <w:szCs w:val="28"/>
        </w:rPr>
      </w:pPr>
      <w:hyperlink r:id="rId9" w:anchor="s5013" w:history="1">
        <w:r w:rsidR="004972D0" w:rsidRPr="00A14D18">
          <w:rPr>
            <w:rStyle w:val="Hyperlink"/>
            <w:rFonts w:ascii="Calibri Light" w:hAnsi="Calibri Light" w:cs="Calibri Light"/>
            <w:b/>
            <w:bCs/>
            <w:sz w:val="32"/>
            <w:szCs w:val="28"/>
          </w:rPr>
          <w:t xml:space="preserve">Female </w:t>
        </w:r>
        <w:r w:rsidR="00392ACA" w:rsidRPr="00A14D18">
          <w:rPr>
            <w:rStyle w:val="Hyperlink"/>
            <w:rFonts w:ascii="Calibri Light" w:hAnsi="Calibri Light" w:cs="Calibri Light"/>
            <w:b/>
            <w:bCs/>
            <w:sz w:val="32"/>
            <w:szCs w:val="28"/>
          </w:rPr>
          <w:t>G</w:t>
        </w:r>
        <w:r w:rsidR="004972D0" w:rsidRPr="00A14D18">
          <w:rPr>
            <w:rStyle w:val="Hyperlink"/>
            <w:rFonts w:ascii="Calibri Light" w:hAnsi="Calibri Light" w:cs="Calibri Light"/>
            <w:b/>
            <w:bCs/>
            <w:sz w:val="32"/>
            <w:szCs w:val="28"/>
          </w:rPr>
          <w:t xml:space="preserve">enital </w:t>
        </w:r>
        <w:r w:rsidR="00392ACA" w:rsidRPr="00A14D18">
          <w:rPr>
            <w:rStyle w:val="Hyperlink"/>
            <w:rFonts w:ascii="Calibri Light" w:hAnsi="Calibri Light" w:cs="Calibri Light"/>
            <w:b/>
            <w:bCs/>
            <w:sz w:val="32"/>
            <w:szCs w:val="28"/>
          </w:rPr>
          <w:t>M</w:t>
        </w:r>
        <w:r w:rsidR="004972D0" w:rsidRPr="00A14D18">
          <w:rPr>
            <w:rStyle w:val="Hyperlink"/>
            <w:rFonts w:ascii="Calibri Light" w:hAnsi="Calibri Light" w:cs="Calibri Light"/>
            <w:b/>
            <w:bCs/>
            <w:sz w:val="32"/>
            <w:szCs w:val="28"/>
          </w:rPr>
          <w:t>utilation</w:t>
        </w:r>
      </w:hyperlink>
      <w:r w:rsidR="00392ACA" w:rsidRPr="00A14D18">
        <w:rPr>
          <w:rStyle w:val="Hyperlink"/>
          <w:rFonts w:ascii="Calibri Light" w:hAnsi="Calibri Light" w:cs="Calibri Light"/>
          <w:b/>
          <w:bCs/>
          <w:sz w:val="32"/>
          <w:szCs w:val="28"/>
        </w:rPr>
        <w:t xml:space="preserve"> (FGM)</w:t>
      </w:r>
    </w:p>
    <w:p w14:paraId="7BF3D41F" w14:textId="6C40F5B9" w:rsidR="00777A0A" w:rsidRDefault="00777A0A" w:rsidP="00777A0A">
      <w:pPr>
        <w:shd w:val="clear" w:color="auto" w:fill="FFB7EC"/>
        <w:spacing w:after="160" w:line="259" w:lineRule="auto"/>
        <w:rPr>
          <w:rFonts w:ascii="Calibri Light" w:hAnsi="Calibri Light" w:cs="Calibri Light"/>
          <w:color w:val="000000" w:themeColor="text1"/>
          <w:sz w:val="28"/>
          <w:szCs w:val="28"/>
        </w:rPr>
      </w:pPr>
      <w:r w:rsidRPr="00874D3A">
        <w:rPr>
          <w:rFonts w:ascii="Calibri Light" w:hAnsi="Calibri Light" w:cs="Calibri Light"/>
          <w:color w:val="000000" w:themeColor="text1"/>
          <w:sz w:val="28"/>
          <w:szCs w:val="28"/>
        </w:rPr>
        <w:t xml:space="preserve">A working group of practitioners from across the county have led on an extensive re-write of the FGM policy. The revised policy gives greater </w:t>
      </w:r>
      <w:r w:rsidRPr="00874D3A">
        <w:rPr>
          <w:rFonts w:ascii="Calibri Light" w:hAnsi="Calibri Light" w:cs="Calibri Light"/>
          <w:color w:val="000000" w:themeColor="text1"/>
          <w:sz w:val="28"/>
          <w:szCs w:val="28"/>
        </w:rPr>
        <w:lastRenderedPageBreak/>
        <w:t>clarity on the use of FGM protection orders (FGMPOs) and provides more detail to support you to recognise the indicators of this form of child abuse.</w:t>
      </w:r>
    </w:p>
    <w:p w14:paraId="131FB70A" w14:textId="77777777" w:rsidR="00A14D18" w:rsidRPr="00874D3A" w:rsidRDefault="00A14D18" w:rsidP="00777A0A">
      <w:pPr>
        <w:shd w:val="clear" w:color="auto" w:fill="FFB7EC"/>
        <w:spacing w:after="160" w:line="259" w:lineRule="auto"/>
        <w:rPr>
          <w:rFonts w:ascii="Calibri Light" w:hAnsi="Calibri Light" w:cs="Calibri Light"/>
          <w:color w:val="000000" w:themeColor="text1"/>
          <w:sz w:val="28"/>
          <w:szCs w:val="28"/>
        </w:rPr>
      </w:pPr>
    </w:p>
    <w:p w14:paraId="0FD04649" w14:textId="77777777" w:rsidR="0002544A" w:rsidRPr="00874D3A" w:rsidRDefault="004972D0" w:rsidP="0002544A">
      <w:pPr>
        <w:spacing w:after="0" w:line="240" w:lineRule="auto"/>
        <w:rPr>
          <w:rFonts w:ascii="Calibri Light" w:hAnsi="Calibri Light" w:cs="Calibri Light"/>
          <w:color w:val="009999"/>
          <w:sz w:val="28"/>
          <w:szCs w:val="28"/>
        </w:rPr>
      </w:pPr>
      <w:r w:rsidRPr="00874D3A">
        <w:rPr>
          <w:rFonts w:ascii="Calibri Light" w:hAnsi="Calibri Light" w:cs="Calibri Light"/>
          <w:color w:val="009999"/>
          <w:sz w:val="28"/>
          <w:szCs w:val="28"/>
        </w:rPr>
        <w:t xml:space="preserve">  </w:t>
      </w:r>
    </w:p>
    <w:p w14:paraId="5D69B2B8" w14:textId="36C83A5D" w:rsidR="0002544A" w:rsidRDefault="0002544A" w:rsidP="0002544A">
      <w:pPr>
        <w:spacing w:after="0" w:line="240" w:lineRule="auto"/>
        <w:rPr>
          <w:rFonts w:ascii="Calibri Light" w:hAnsi="Calibri Light" w:cs="Calibri Light"/>
          <w:sz w:val="28"/>
          <w:szCs w:val="28"/>
        </w:rPr>
      </w:pPr>
    </w:p>
    <w:p w14:paraId="3A73C8E5" w14:textId="505305EE" w:rsidR="00A14D18" w:rsidRPr="00874D3A" w:rsidRDefault="00A14D18" w:rsidP="0002544A">
      <w:pPr>
        <w:spacing w:after="0" w:line="240" w:lineRule="auto"/>
        <w:rPr>
          <w:rFonts w:ascii="Calibri Light" w:hAnsi="Calibri Light" w:cs="Calibri Light"/>
          <w:sz w:val="28"/>
          <w:szCs w:val="28"/>
        </w:rPr>
      </w:pPr>
      <w:r w:rsidRPr="00874D3A">
        <w:rPr>
          <w:rFonts w:ascii="Calibri Light" w:eastAsia="Calibri" w:hAnsi="Calibri Light" w:cs="Calibri Light"/>
          <w:noProof/>
          <w:sz w:val="28"/>
          <w:szCs w:val="28"/>
          <w:lang w:eastAsia="en-GB"/>
        </w:rPr>
        <mc:AlternateContent>
          <mc:Choice Requires="wps">
            <w:drawing>
              <wp:anchor distT="45720" distB="45720" distL="114300" distR="114300" simplePos="0" relativeHeight="251632128" behindDoc="0" locked="0" layoutInCell="1" allowOverlap="1" wp14:anchorId="3539F35F" wp14:editId="7C787A85">
                <wp:simplePos x="0" y="0"/>
                <wp:positionH relativeFrom="column">
                  <wp:posOffset>-457200</wp:posOffset>
                </wp:positionH>
                <wp:positionV relativeFrom="paragraph">
                  <wp:posOffset>177800</wp:posOffset>
                </wp:positionV>
                <wp:extent cx="6610350" cy="30194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3019425"/>
                        </a:xfrm>
                        <a:prstGeom prst="rect">
                          <a:avLst/>
                        </a:prstGeom>
                        <a:solidFill>
                          <a:srgbClr val="5B9BD5">
                            <a:lumMod val="20000"/>
                            <a:lumOff val="80000"/>
                          </a:srgbClr>
                        </a:solidFill>
                        <a:ln w="9525">
                          <a:solidFill>
                            <a:sysClr val="window" lastClr="FFFFFF"/>
                          </a:solidFill>
                          <a:miter lim="800000"/>
                          <a:headEnd/>
                          <a:tailEnd/>
                        </a:ln>
                      </wps:spPr>
                      <wps:txbx>
                        <w:txbxContent>
                          <w:p w14:paraId="04AD2CF8" w14:textId="77777777" w:rsidR="00777A0A" w:rsidRPr="00A14D18" w:rsidRDefault="00777A0A" w:rsidP="00777A0A">
                            <w:pPr>
                              <w:pStyle w:val="p2"/>
                              <w:shd w:val="clear" w:color="auto" w:fill="DEEAF6"/>
                              <w:spacing w:after="225"/>
                              <w:rPr>
                                <w:rFonts w:ascii="Calibri Light" w:eastAsia="Calibri" w:hAnsi="Calibri Light" w:cs="Arial"/>
                                <w:b/>
                                <w:bCs/>
                                <w:sz w:val="32"/>
                              </w:rPr>
                            </w:pPr>
                            <w:r w:rsidRPr="00A14D18">
                              <w:rPr>
                                <w:rFonts w:ascii="Calibri Light" w:eastAsia="Calibri" w:hAnsi="Calibri Light" w:cs="Arial"/>
                                <w:b/>
                                <w:bCs/>
                                <w:sz w:val="32"/>
                              </w:rPr>
                              <w:fldChar w:fldCharType="begin"/>
                            </w:r>
                            <w:r w:rsidRPr="00A14D18">
                              <w:rPr>
                                <w:rFonts w:ascii="Calibri Light" w:eastAsia="Calibri" w:hAnsi="Calibri Light" w:cs="Arial"/>
                                <w:b/>
                                <w:bCs/>
                                <w:sz w:val="32"/>
                              </w:rPr>
                              <w:instrText xml:space="preserve"> HYPERLINK "https://sussexchildprotection.procedures.org.uk/tkyzpq/children-in-specific-circumstances/children-in-hospital/" \l "s4998" </w:instrText>
                            </w:r>
                            <w:r w:rsidRPr="00A14D18">
                              <w:rPr>
                                <w:rFonts w:ascii="Calibri Light" w:eastAsia="Calibri" w:hAnsi="Calibri Light" w:cs="Arial"/>
                                <w:b/>
                                <w:bCs/>
                                <w:sz w:val="32"/>
                              </w:rPr>
                              <w:fldChar w:fldCharType="separate"/>
                            </w:r>
                            <w:r w:rsidRPr="00A14D18">
                              <w:rPr>
                                <w:rStyle w:val="Hyperlink"/>
                                <w:rFonts w:ascii="Calibri Light" w:eastAsia="Calibri" w:hAnsi="Calibri Light" w:cs="Arial"/>
                                <w:b/>
                                <w:bCs/>
                                <w:sz w:val="32"/>
                              </w:rPr>
                              <w:t>Children in hospital</w:t>
                            </w:r>
                            <w:r w:rsidRPr="00A14D18">
                              <w:rPr>
                                <w:rFonts w:ascii="Calibri Light" w:eastAsia="Calibri" w:hAnsi="Calibri Light" w:cs="Arial"/>
                                <w:b/>
                                <w:bCs/>
                                <w:sz w:val="32"/>
                              </w:rPr>
                              <w:fldChar w:fldCharType="end"/>
                            </w:r>
                            <w:r w:rsidRPr="00A14D18">
                              <w:rPr>
                                <w:rFonts w:ascii="Calibri Light" w:eastAsia="Calibri" w:hAnsi="Calibri Light" w:cs="Arial"/>
                                <w:b/>
                                <w:bCs/>
                                <w:sz w:val="32"/>
                              </w:rPr>
                              <w:t xml:space="preserve"> </w:t>
                            </w:r>
                          </w:p>
                          <w:p w14:paraId="74F15D14" w14:textId="77777777" w:rsidR="002F4746" w:rsidRDefault="00777A0A" w:rsidP="00777A0A">
                            <w:pPr>
                              <w:pStyle w:val="p2"/>
                              <w:shd w:val="clear" w:color="auto" w:fill="DEEAF6"/>
                              <w:spacing w:after="225"/>
                              <w:rPr>
                                <w:rFonts w:ascii="Calibri Light" w:eastAsia="Calibri" w:hAnsi="Calibri Light" w:cs="Arial"/>
                                <w:sz w:val="28"/>
                              </w:rPr>
                            </w:pPr>
                            <w:r w:rsidRPr="00777A0A">
                              <w:rPr>
                                <w:rFonts w:ascii="Calibri Light" w:eastAsia="Calibri" w:hAnsi="Calibri Light" w:cs="Arial"/>
                                <w:sz w:val="28"/>
                              </w:rPr>
                              <w:t xml:space="preserve">This policy was previously incorporated in the </w:t>
                            </w:r>
                            <w:hyperlink r:id="rId10" w:history="1">
                              <w:r w:rsidRPr="00777A0A">
                                <w:rPr>
                                  <w:rStyle w:val="Hyperlink"/>
                                  <w:rFonts w:ascii="Calibri Light" w:eastAsia="Calibri" w:hAnsi="Calibri Light" w:cs="Arial"/>
                                  <w:sz w:val="28"/>
                                </w:rPr>
                                <w:t>Children living away from home policy</w:t>
                              </w:r>
                            </w:hyperlink>
                            <w:r w:rsidRPr="00777A0A">
                              <w:rPr>
                                <w:rFonts w:ascii="Calibri Light" w:eastAsia="Calibri" w:hAnsi="Calibri Light" w:cs="Arial"/>
                                <w:sz w:val="28"/>
                              </w:rPr>
                              <w:t xml:space="preserve"> but is now a standalone policy.  The policy covers all children who are in-patients, including those in psychiatric settings and specialist hospitals.  A section on ‘Considerations during transitions’ has been added. This includes discharge planning for new-borns from neonatal intensive care units and transition planning for children with long-term</w:t>
                            </w:r>
                            <w:r w:rsidR="002F4746">
                              <w:rPr>
                                <w:rFonts w:ascii="Calibri Light" w:eastAsia="Calibri" w:hAnsi="Calibri Light" w:cs="Arial"/>
                                <w:sz w:val="28"/>
                              </w:rPr>
                              <w:t>.</w:t>
                            </w:r>
                          </w:p>
                          <w:p w14:paraId="3B6214A5" w14:textId="6536D49C" w:rsidR="00777A0A" w:rsidRPr="00A14D18" w:rsidRDefault="00865DFC" w:rsidP="00777A0A">
                            <w:pPr>
                              <w:pStyle w:val="p2"/>
                              <w:shd w:val="clear" w:color="auto" w:fill="DEEAF6"/>
                              <w:spacing w:after="225"/>
                              <w:rPr>
                                <w:rFonts w:ascii="Calibri Light" w:eastAsia="Calibri" w:hAnsi="Calibri Light" w:cs="Arial"/>
                                <w:b/>
                                <w:sz w:val="28"/>
                                <w:szCs w:val="28"/>
                              </w:rPr>
                            </w:pPr>
                            <w:r w:rsidRPr="00A14D18">
                              <w:rPr>
                                <w:rFonts w:ascii="Calibri Light" w:eastAsia="Calibri" w:hAnsi="Calibri Light" w:cs="Arial"/>
                                <w:b/>
                                <w:i/>
                                <w:sz w:val="28"/>
                                <w:szCs w:val="28"/>
                              </w:rPr>
                              <w:t>A reminder that any child who is an in-patient in a hospital, and about whom there are child protection concerns, should be discharged home with a referral to establish; that the home environment is safe, the concerns by medical staff are fully addressed and there is a plan in place for the on-going promotion and safeguarding of the child's welfare</w:t>
                            </w:r>
                            <w:r w:rsidR="002F4746" w:rsidRPr="00A14D18">
                              <w:rPr>
                                <w:rFonts w:ascii="Calibri Light" w:eastAsia="Calibri" w:hAnsi="Calibri Light" w:cs="Arial"/>
                                <w:b/>
                                <w:i/>
                                <w:sz w:val="28"/>
                                <w:szCs w:val="28"/>
                              </w:rPr>
                              <w:t xml:space="preserve"> c</w:t>
                            </w:r>
                            <w:r w:rsidR="00777A0A" w:rsidRPr="00A14D18">
                              <w:rPr>
                                <w:rFonts w:ascii="Calibri Light" w:eastAsia="Calibri" w:hAnsi="Calibri Light" w:cs="Arial"/>
                                <w:b/>
                                <w:sz w:val="28"/>
                                <w:szCs w:val="28"/>
                              </w:rPr>
                              <w:t>onditions moving into adult services.</w:t>
                            </w:r>
                          </w:p>
                          <w:p w14:paraId="03875DAF" w14:textId="77777777" w:rsidR="00A14D18" w:rsidRDefault="00A14D18" w:rsidP="00777A0A">
                            <w:pPr>
                              <w:pStyle w:val="p2"/>
                              <w:shd w:val="clear" w:color="auto" w:fill="DEEAF6"/>
                              <w:spacing w:after="225"/>
                              <w:rPr>
                                <w:rFonts w:ascii="Calibri Light" w:eastAsia="Calibri" w:hAnsi="Calibri Light" w:cs="Arial"/>
                                <w:sz w:val="28"/>
                                <w:szCs w:val="28"/>
                              </w:rPr>
                            </w:pPr>
                          </w:p>
                          <w:p w14:paraId="621E7ABD" w14:textId="4657A2B1" w:rsidR="00A14D18" w:rsidRDefault="00A14D18" w:rsidP="00777A0A">
                            <w:pPr>
                              <w:pStyle w:val="p2"/>
                              <w:shd w:val="clear" w:color="auto" w:fill="DEEAF6"/>
                              <w:spacing w:after="225"/>
                              <w:rPr>
                                <w:rFonts w:ascii="Calibri Light" w:eastAsia="Calibri" w:hAnsi="Calibri Light" w:cs="Arial"/>
                                <w:sz w:val="28"/>
                                <w:szCs w:val="28"/>
                              </w:rPr>
                            </w:pPr>
                          </w:p>
                          <w:p w14:paraId="2B0927B6" w14:textId="77777777" w:rsidR="00A14D18" w:rsidRPr="002F4746" w:rsidRDefault="00A14D18" w:rsidP="00777A0A">
                            <w:pPr>
                              <w:pStyle w:val="p2"/>
                              <w:shd w:val="clear" w:color="auto" w:fill="DEEAF6"/>
                              <w:spacing w:after="225"/>
                              <w:rPr>
                                <w:rFonts w:ascii="Calibri Light" w:eastAsia="Calibri" w:hAnsi="Calibri Light" w:cs="Arial"/>
                                <w:sz w:val="28"/>
                                <w:szCs w:val="28"/>
                              </w:rPr>
                            </w:pPr>
                          </w:p>
                          <w:p w14:paraId="0B98BEC9" w14:textId="77777777" w:rsidR="00865DFC" w:rsidRPr="00777A0A" w:rsidRDefault="00865DFC" w:rsidP="00777A0A">
                            <w:pPr>
                              <w:pStyle w:val="p2"/>
                              <w:shd w:val="clear" w:color="auto" w:fill="DEEAF6"/>
                              <w:spacing w:after="225"/>
                              <w:rPr>
                                <w:rFonts w:ascii="Calibri Light" w:eastAsia="Calibri" w:hAnsi="Calibri Light" w:cs="Arial"/>
                                <w:sz w:val="28"/>
                              </w:rPr>
                            </w:pPr>
                          </w:p>
                          <w:p w14:paraId="3CBECD71" w14:textId="77777777" w:rsidR="00777A0A" w:rsidRPr="00777A0A" w:rsidRDefault="00777A0A" w:rsidP="00777A0A">
                            <w:pPr>
                              <w:pStyle w:val="p2"/>
                              <w:shd w:val="clear" w:color="auto" w:fill="DEEAF6"/>
                              <w:spacing w:after="225"/>
                              <w:rPr>
                                <w:rFonts w:ascii="Calibri Light" w:eastAsia="Calibri" w:hAnsi="Calibri Light" w:cs="Arial"/>
                                <w:sz w:val="28"/>
                              </w:rPr>
                            </w:pPr>
                          </w:p>
                          <w:p w14:paraId="7EDC4E2D" w14:textId="77777777" w:rsidR="00777A0A" w:rsidRPr="00777A0A" w:rsidRDefault="00777A0A" w:rsidP="00777A0A">
                            <w:pPr>
                              <w:pStyle w:val="p2"/>
                              <w:shd w:val="clear" w:color="auto" w:fill="DEEAF6"/>
                              <w:spacing w:after="225"/>
                              <w:rPr>
                                <w:rFonts w:ascii="Calibri Light" w:eastAsia="Calibri" w:hAnsi="Calibri Light" w:cs="Arial"/>
                                <w:i/>
                                <w:sz w:val="28"/>
                              </w:rPr>
                            </w:pPr>
                            <w:r w:rsidRPr="00777A0A">
                              <w:rPr>
                                <w:rFonts w:ascii="Calibri Light" w:eastAsia="Calibri" w:hAnsi="Calibri Light" w:cs="Arial"/>
                                <w:i/>
                                <w:sz w:val="28"/>
                              </w:rPr>
                              <w:t>A reminder that any child who is an in-patient in a hospital, and about whom there are child protection concerns, should be discharged home with a referral to establish; that the home environment is safe, the concerns by medical staff are fully addressed and there is a plan in place for the on-going promotion and safeguarding of the child's welfare.</w:t>
                            </w:r>
                          </w:p>
                          <w:p w14:paraId="467ADC4B" w14:textId="589D9D0E" w:rsidR="00777A0A" w:rsidRPr="00777A0A" w:rsidRDefault="00777A0A" w:rsidP="00777A0A">
                            <w:pPr>
                              <w:pStyle w:val="p2"/>
                              <w:shd w:val="clear" w:color="auto" w:fill="DEEAF6"/>
                              <w:spacing w:before="0" w:beforeAutospacing="0" w:after="225" w:afterAutospacing="0"/>
                              <w:rPr>
                                <w:rFonts w:ascii="Calibri Light" w:eastAsia="Calibri" w:hAnsi="Calibri Light" w:cs="Arial"/>
                                <w:sz w:val="28"/>
                                <w:szCs w:val="22"/>
                                <w:lang w:eastAsia="en-U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539F35F" id="_x0000_t202" coordsize="21600,21600" o:spt="202" path="m,l,21600r21600,l21600,xe">
                <v:stroke joinstyle="miter"/>
                <v:path gradientshapeok="t" o:connecttype="rect"/>
              </v:shapetype>
              <v:shape id="Text Box 2" o:spid="_x0000_s1026" type="#_x0000_t202" style="position:absolute;margin-left:-36pt;margin-top:14pt;width:520.5pt;height:237.75pt;z-index:251632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" fillcolor="#deebf7" strokecolor="window">
                <v:textbox>
                  <w:txbxContent>
                    <w:p w14:paraId="04AD2CF8" w14:textId="77777777" w:rsidR="00777A0A" w:rsidRPr="00A14D18" w:rsidRDefault="00777A0A" w:rsidP="00777A0A">
                      <w:pPr>
                        <w:pStyle w:val="p2"/>
                        <w:shd w:val="clear" w:color="auto" w:fill="DEEAF6"/>
                        <w:spacing w:after="225"/>
                        <w:rPr>
                          <w:rFonts w:ascii="Calibri Light" w:eastAsia="Calibri" w:hAnsi="Calibri Light" w:cs="Arial"/>
                          <w:b/>
                          <w:bCs/>
                          <w:sz w:val="32"/>
                        </w:rPr>
                      </w:pPr>
                      <w:r w:rsidRPr="00A14D18">
                        <w:rPr>
                          <w:rFonts w:ascii="Calibri Light" w:eastAsia="Calibri" w:hAnsi="Calibri Light" w:cs="Arial"/>
                          <w:b/>
                          <w:bCs/>
                          <w:sz w:val="32"/>
                        </w:rPr>
                        <w:fldChar w:fldCharType="begin"/>
                      </w:r>
                      <w:r w:rsidRPr="00A14D18">
                        <w:rPr>
                          <w:rFonts w:ascii="Calibri Light" w:eastAsia="Calibri" w:hAnsi="Calibri Light" w:cs="Arial"/>
                          <w:b/>
                          <w:bCs/>
                          <w:sz w:val="32"/>
                        </w:rPr>
                        <w:instrText xml:space="preserve"> HYPERLINK "https://sussexchildprotection.procedures.org.uk/tkyzpq/children-in-specific-circumstances/children-in-hospital/" \l "s4998" </w:instrText>
                      </w:r>
                      <w:r w:rsidRPr="00A14D18">
                        <w:rPr>
                          <w:rFonts w:ascii="Calibri Light" w:eastAsia="Calibri" w:hAnsi="Calibri Light" w:cs="Arial"/>
                          <w:b/>
                          <w:bCs/>
                          <w:sz w:val="32"/>
                        </w:rPr>
                        <w:fldChar w:fldCharType="separate"/>
                      </w:r>
                      <w:r w:rsidRPr="00A14D18">
                        <w:rPr>
                          <w:rStyle w:val="Hyperlink"/>
                          <w:rFonts w:ascii="Calibri Light" w:eastAsia="Calibri" w:hAnsi="Calibri Light" w:cs="Arial"/>
                          <w:b/>
                          <w:bCs/>
                          <w:sz w:val="32"/>
                        </w:rPr>
                        <w:t>Children in hospital</w:t>
                      </w:r>
                      <w:r w:rsidRPr="00A14D18">
                        <w:rPr>
                          <w:rFonts w:ascii="Calibri Light" w:eastAsia="Calibri" w:hAnsi="Calibri Light" w:cs="Arial"/>
                          <w:b/>
                          <w:bCs/>
                          <w:sz w:val="32"/>
                        </w:rPr>
                        <w:fldChar w:fldCharType="end"/>
                      </w:r>
                      <w:r w:rsidRPr="00A14D18">
                        <w:rPr>
                          <w:rFonts w:ascii="Calibri Light" w:eastAsia="Calibri" w:hAnsi="Calibri Light" w:cs="Arial"/>
                          <w:b/>
                          <w:bCs/>
                          <w:sz w:val="32"/>
                        </w:rPr>
                        <w:t xml:space="preserve"> </w:t>
                      </w:r>
                    </w:p>
                    <w:p w14:paraId="74F15D14" w14:textId="77777777" w:rsidR="002F4746" w:rsidRDefault="00777A0A" w:rsidP="00777A0A">
                      <w:pPr>
                        <w:pStyle w:val="p2"/>
                        <w:shd w:val="clear" w:color="auto" w:fill="DEEAF6"/>
                        <w:spacing w:after="225"/>
                        <w:rPr>
                          <w:rFonts w:ascii="Calibri Light" w:eastAsia="Calibri" w:hAnsi="Calibri Light" w:cs="Arial"/>
                          <w:sz w:val="28"/>
                        </w:rPr>
                      </w:pPr>
                      <w:r w:rsidRPr="00777A0A">
                        <w:rPr>
                          <w:rFonts w:ascii="Calibri Light" w:eastAsia="Calibri" w:hAnsi="Calibri Light" w:cs="Arial"/>
                          <w:sz w:val="28"/>
                        </w:rPr>
                        <w:t xml:space="preserve">This policy was previously incorporated in the </w:t>
                      </w:r>
                      <w:hyperlink r:id="rId11" w:history="1">
                        <w:r w:rsidRPr="00777A0A">
                          <w:rPr>
                            <w:rStyle w:val="Hyperlink"/>
                            <w:rFonts w:ascii="Calibri Light" w:eastAsia="Calibri" w:hAnsi="Calibri Light" w:cs="Arial"/>
                            <w:sz w:val="28"/>
                          </w:rPr>
                          <w:t>Children living away from home policy</w:t>
                        </w:r>
                      </w:hyperlink>
                      <w:r w:rsidRPr="00777A0A">
                        <w:rPr>
                          <w:rFonts w:ascii="Calibri Light" w:eastAsia="Calibri" w:hAnsi="Calibri Light" w:cs="Arial"/>
                          <w:sz w:val="28"/>
                        </w:rPr>
                        <w:t xml:space="preserve"> but is now a standalone policy.  The policy covers all children who are in-patients, including those in psychiatric settings and specialist hospitals.  A section on ‘Considerations during transitions’ has been added. This includes discharge planning for new-borns from neonatal intensive care units and transition planning for children with long-term</w:t>
                      </w:r>
                      <w:r w:rsidR="002F4746">
                        <w:rPr>
                          <w:rFonts w:ascii="Calibri Light" w:eastAsia="Calibri" w:hAnsi="Calibri Light" w:cs="Arial"/>
                          <w:sz w:val="28"/>
                        </w:rPr>
                        <w:t>.</w:t>
                      </w:r>
                    </w:p>
                    <w:p w14:paraId="3B6214A5" w14:textId="6536D49C" w:rsidR="00777A0A" w:rsidRPr="00A14D18" w:rsidRDefault="00865DFC" w:rsidP="00777A0A">
                      <w:pPr>
                        <w:pStyle w:val="p2"/>
                        <w:shd w:val="clear" w:color="auto" w:fill="DEEAF6"/>
                        <w:spacing w:after="225"/>
                        <w:rPr>
                          <w:rFonts w:ascii="Calibri Light" w:eastAsia="Calibri" w:hAnsi="Calibri Light" w:cs="Arial"/>
                          <w:b/>
                          <w:sz w:val="28"/>
                          <w:szCs w:val="28"/>
                        </w:rPr>
                      </w:pPr>
                      <w:r w:rsidRPr="00A14D18">
                        <w:rPr>
                          <w:rFonts w:ascii="Calibri Light" w:eastAsia="Calibri" w:hAnsi="Calibri Light" w:cs="Arial"/>
                          <w:b/>
                          <w:i/>
                          <w:sz w:val="28"/>
                          <w:szCs w:val="28"/>
                        </w:rPr>
                        <w:t>A reminder that any child who is an in-patient in a hospital, and about whom there are child protection concerns, should be discharged home with a referral to establish; that the home environment is safe, the concerns by medical staff are fully addressed and there is a plan in place for the on-going promotion and safeguarding of the child's welfare</w:t>
                      </w:r>
                      <w:r w:rsidR="002F4746" w:rsidRPr="00A14D18">
                        <w:rPr>
                          <w:rFonts w:ascii="Calibri Light" w:eastAsia="Calibri" w:hAnsi="Calibri Light" w:cs="Arial"/>
                          <w:b/>
                          <w:i/>
                          <w:sz w:val="28"/>
                          <w:szCs w:val="28"/>
                        </w:rPr>
                        <w:t xml:space="preserve"> c</w:t>
                      </w:r>
                      <w:r w:rsidR="00777A0A" w:rsidRPr="00A14D18">
                        <w:rPr>
                          <w:rFonts w:ascii="Calibri Light" w:eastAsia="Calibri" w:hAnsi="Calibri Light" w:cs="Arial"/>
                          <w:b/>
                          <w:sz w:val="28"/>
                          <w:szCs w:val="28"/>
                        </w:rPr>
                        <w:t>onditions moving into adult services.</w:t>
                      </w:r>
                    </w:p>
                    <w:p w14:paraId="03875DAF" w14:textId="77777777" w:rsidR="00A14D18" w:rsidRDefault="00A14D18" w:rsidP="00777A0A">
                      <w:pPr>
                        <w:pStyle w:val="p2"/>
                        <w:shd w:val="clear" w:color="auto" w:fill="DEEAF6"/>
                        <w:spacing w:after="225"/>
                        <w:rPr>
                          <w:rFonts w:ascii="Calibri Light" w:eastAsia="Calibri" w:hAnsi="Calibri Light" w:cs="Arial"/>
                          <w:sz w:val="28"/>
                          <w:szCs w:val="28"/>
                        </w:rPr>
                      </w:pPr>
                    </w:p>
                    <w:p w14:paraId="621E7ABD" w14:textId="4657A2B1" w:rsidR="00A14D18" w:rsidRDefault="00A14D18" w:rsidP="00777A0A">
                      <w:pPr>
                        <w:pStyle w:val="p2"/>
                        <w:shd w:val="clear" w:color="auto" w:fill="DEEAF6"/>
                        <w:spacing w:after="225"/>
                        <w:rPr>
                          <w:rFonts w:ascii="Calibri Light" w:eastAsia="Calibri" w:hAnsi="Calibri Light" w:cs="Arial"/>
                          <w:sz w:val="28"/>
                          <w:szCs w:val="28"/>
                        </w:rPr>
                      </w:pPr>
                    </w:p>
                    <w:p w14:paraId="2B0927B6" w14:textId="77777777" w:rsidR="00A14D18" w:rsidRPr="002F4746" w:rsidRDefault="00A14D18" w:rsidP="00777A0A">
                      <w:pPr>
                        <w:pStyle w:val="p2"/>
                        <w:shd w:val="clear" w:color="auto" w:fill="DEEAF6"/>
                        <w:spacing w:after="225"/>
                        <w:rPr>
                          <w:rFonts w:ascii="Calibri Light" w:eastAsia="Calibri" w:hAnsi="Calibri Light" w:cs="Arial"/>
                          <w:sz w:val="28"/>
                          <w:szCs w:val="28"/>
                        </w:rPr>
                      </w:pPr>
                    </w:p>
                    <w:p w14:paraId="0B98BEC9" w14:textId="77777777" w:rsidR="00865DFC" w:rsidRPr="00777A0A" w:rsidRDefault="00865DFC" w:rsidP="00777A0A">
                      <w:pPr>
                        <w:pStyle w:val="p2"/>
                        <w:shd w:val="clear" w:color="auto" w:fill="DEEAF6"/>
                        <w:spacing w:after="225"/>
                        <w:rPr>
                          <w:rFonts w:ascii="Calibri Light" w:eastAsia="Calibri" w:hAnsi="Calibri Light" w:cs="Arial"/>
                          <w:sz w:val="28"/>
                        </w:rPr>
                      </w:pPr>
                    </w:p>
                    <w:p w14:paraId="3CBECD71" w14:textId="77777777" w:rsidR="00777A0A" w:rsidRPr="00777A0A" w:rsidRDefault="00777A0A" w:rsidP="00777A0A">
                      <w:pPr>
                        <w:pStyle w:val="p2"/>
                        <w:shd w:val="clear" w:color="auto" w:fill="DEEAF6"/>
                        <w:spacing w:after="225"/>
                        <w:rPr>
                          <w:rFonts w:ascii="Calibri Light" w:eastAsia="Calibri" w:hAnsi="Calibri Light" w:cs="Arial"/>
                          <w:sz w:val="28"/>
                        </w:rPr>
                      </w:pPr>
                    </w:p>
                    <w:p w14:paraId="7EDC4E2D" w14:textId="77777777" w:rsidR="00777A0A" w:rsidRPr="00777A0A" w:rsidRDefault="00777A0A" w:rsidP="00777A0A">
                      <w:pPr>
                        <w:pStyle w:val="p2"/>
                        <w:shd w:val="clear" w:color="auto" w:fill="DEEAF6"/>
                        <w:spacing w:after="225"/>
                        <w:rPr>
                          <w:rFonts w:ascii="Calibri Light" w:eastAsia="Calibri" w:hAnsi="Calibri Light" w:cs="Arial"/>
                          <w:i/>
                          <w:sz w:val="28"/>
                        </w:rPr>
                      </w:pPr>
                      <w:r w:rsidRPr="00777A0A">
                        <w:rPr>
                          <w:rFonts w:ascii="Calibri Light" w:eastAsia="Calibri" w:hAnsi="Calibri Light" w:cs="Arial"/>
                          <w:i/>
                          <w:sz w:val="28"/>
                        </w:rPr>
                        <w:t>A reminder that any child who is an in-patient in a hospital, and about whom there are child protection concerns, should be discharged home with a referral to establish; that the home environment is safe, the concerns by medical staff are fully addressed and there is a plan in place for the on-going promotion and safeguarding of the child's welfare.</w:t>
                      </w:r>
                    </w:p>
                    <w:p w14:paraId="467ADC4B" w14:textId="589D9D0E" w:rsidR="00777A0A" w:rsidRPr="00777A0A" w:rsidRDefault="00777A0A" w:rsidP="00777A0A">
                      <w:pPr>
                        <w:pStyle w:val="p2"/>
                        <w:shd w:val="clear" w:color="auto" w:fill="DEEAF6"/>
                        <w:spacing w:before="0" w:beforeAutospacing="0" w:after="225" w:afterAutospacing="0"/>
                        <w:rPr>
                          <w:rFonts w:ascii="Calibri Light" w:eastAsia="Calibri" w:hAnsi="Calibri Light" w:cs="Arial"/>
                          <w:sz w:val="28"/>
                          <w:szCs w:val="22"/>
                          <w:lang w:eastAsia="en-US"/>
                        </w:rPr>
                      </w:pPr>
                    </w:p>
                  </w:txbxContent>
                </v:textbox>
              </v:shape>
            </w:pict>
          </mc:Fallback>
        </mc:AlternateContent>
      </w:r>
    </w:p>
    <w:p w14:paraId="047290E9" w14:textId="7EF0B95F" w:rsidR="00777A0A" w:rsidRPr="00874D3A" w:rsidRDefault="00777A0A" w:rsidP="0002544A">
      <w:pPr>
        <w:spacing w:after="0" w:line="240" w:lineRule="auto"/>
        <w:rPr>
          <w:rFonts w:ascii="Calibri Light" w:hAnsi="Calibri Light" w:cs="Calibri Light"/>
          <w:sz w:val="28"/>
          <w:szCs w:val="28"/>
        </w:rPr>
      </w:pPr>
    </w:p>
    <w:p w14:paraId="33780392" w14:textId="23A01BB0" w:rsidR="00777A0A" w:rsidRPr="00874D3A" w:rsidRDefault="00777A0A" w:rsidP="0002544A">
      <w:pPr>
        <w:spacing w:after="0" w:line="240" w:lineRule="auto"/>
        <w:rPr>
          <w:rFonts w:ascii="Calibri Light" w:hAnsi="Calibri Light" w:cs="Calibri Light"/>
          <w:sz w:val="28"/>
          <w:szCs w:val="28"/>
        </w:rPr>
      </w:pPr>
    </w:p>
    <w:p w14:paraId="5E4F7C9E" w14:textId="6ED3B710" w:rsidR="00777A0A" w:rsidRPr="00874D3A" w:rsidRDefault="00777A0A" w:rsidP="0002544A">
      <w:pPr>
        <w:spacing w:after="0" w:line="240" w:lineRule="auto"/>
        <w:rPr>
          <w:rFonts w:ascii="Calibri Light" w:hAnsi="Calibri Light" w:cs="Calibri Light"/>
          <w:sz w:val="28"/>
          <w:szCs w:val="28"/>
        </w:rPr>
      </w:pPr>
    </w:p>
    <w:p w14:paraId="232E1344" w14:textId="75B4E355" w:rsidR="00777A0A" w:rsidRPr="00874D3A" w:rsidRDefault="00777A0A" w:rsidP="0002544A">
      <w:pPr>
        <w:spacing w:after="0" w:line="240" w:lineRule="auto"/>
        <w:rPr>
          <w:rFonts w:ascii="Calibri Light" w:hAnsi="Calibri Light" w:cs="Calibri Light"/>
          <w:sz w:val="28"/>
          <w:szCs w:val="28"/>
        </w:rPr>
      </w:pPr>
    </w:p>
    <w:p w14:paraId="28A9F2CC" w14:textId="5D5023FE" w:rsidR="00777A0A" w:rsidRPr="00874D3A" w:rsidRDefault="00777A0A" w:rsidP="0002544A">
      <w:pPr>
        <w:spacing w:after="0" w:line="240" w:lineRule="auto"/>
        <w:rPr>
          <w:rFonts w:ascii="Calibri Light" w:hAnsi="Calibri Light" w:cs="Calibri Light"/>
          <w:sz w:val="28"/>
          <w:szCs w:val="28"/>
        </w:rPr>
      </w:pPr>
    </w:p>
    <w:p w14:paraId="5E06678D" w14:textId="77777777" w:rsidR="00777A0A" w:rsidRPr="00874D3A" w:rsidRDefault="00777A0A" w:rsidP="0002544A">
      <w:pPr>
        <w:spacing w:after="0" w:line="240" w:lineRule="auto"/>
        <w:rPr>
          <w:rFonts w:ascii="Calibri Light" w:hAnsi="Calibri Light" w:cs="Calibri Light"/>
          <w:sz w:val="28"/>
          <w:szCs w:val="28"/>
        </w:rPr>
      </w:pPr>
    </w:p>
    <w:p w14:paraId="6C5010B8" w14:textId="77777777" w:rsidR="00777A0A" w:rsidRPr="00874D3A" w:rsidRDefault="00777A0A" w:rsidP="0002544A">
      <w:pPr>
        <w:spacing w:after="0" w:line="240" w:lineRule="auto"/>
        <w:rPr>
          <w:rFonts w:ascii="Calibri Light" w:hAnsi="Calibri Light" w:cs="Calibri Light"/>
          <w:sz w:val="28"/>
          <w:szCs w:val="28"/>
        </w:rPr>
      </w:pPr>
    </w:p>
    <w:p w14:paraId="10768CB8" w14:textId="77777777" w:rsidR="00777A0A" w:rsidRPr="00874D3A" w:rsidRDefault="00777A0A" w:rsidP="0002544A">
      <w:pPr>
        <w:spacing w:after="0" w:line="240" w:lineRule="auto"/>
        <w:rPr>
          <w:rFonts w:ascii="Calibri Light" w:hAnsi="Calibri Light" w:cs="Calibri Light"/>
          <w:sz w:val="28"/>
          <w:szCs w:val="28"/>
        </w:rPr>
      </w:pPr>
    </w:p>
    <w:p w14:paraId="5BA23D89" w14:textId="77777777" w:rsidR="00777A0A" w:rsidRPr="00874D3A" w:rsidRDefault="00777A0A" w:rsidP="0002544A">
      <w:pPr>
        <w:spacing w:after="0" w:line="240" w:lineRule="auto"/>
        <w:rPr>
          <w:rFonts w:ascii="Calibri Light" w:hAnsi="Calibri Light" w:cs="Calibri Light"/>
          <w:sz w:val="28"/>
          <w:szCs w:val="28"/>
        </w:rPr>
      </w:pPr>
    </w:p>
    <w:p w14:paraId="27BEECB7" w14:textId="77777777" w:rsidR="00777A0A" w:rsidRPr="00874D3A" w:rsidRDefault="00777A0A" w:rsidP="0002544A">
      <w:pPr>
        <w:spacing w:after="0" w:line="240" w:lineRule="auto"/>
        <w:rPr>
          <w:rFonts w:ascii="Calibri Light" w:hAnsi="Calibri Light" w:cs="Calibri Light"/>
          <w:sz w:val="28"/>
          <w:szCs w:val="28"/>
        </w:rPr>
      </w:pPr>
    </w:p>
    <w:p w14:paraId="18CED79C" w14:textId="77777777" w:rsidR="00777A0A" w:rsidRPr="00874D3A" w:rsidRDefault="00777A0A" w:rsidP="0002544A">
      <w:pPr>
        <w:spacing w:after="0" w:line="240" w:lineRule="auto"/>
        <w:rPr>
          <w:rFonts w:ascii="Calibri Light" w:hAnsi="Calibri Light" w:cs="Calibri Light"/>
          <w:sz w:val="28"/>
          <w:szCs w:val="28"/>
        </w:rPr>
      </w:pPr>
    </w:p>
    <w:p w14:paraId="6DB16F29" w14:textId="77777777" w:rsidR="00777A0A" w:rsidRPr="00874D3A" w:rsidRDefault="00777A0A" w:rsidP="0002544A">
      <w:pPr>
        <w:spacing w:after="0" w:line="240" w:lineRule="auto"/>
        <w:rPr>
          <w:rFonts w:ascii="Calibri Light" w:hAnsi="Calibri Light" w:cs="Calibri Light"/>
          <w:sz w:val="28"/>
          <w:szCs w:val="28"/>
        </w:rPr>
      </w:pPr>
    </w:p>
    <w:p w14:paraId="34EF150F" w14:textId="77777777" w:rsidR="00777A0A" w:rsidRPr="00874D3A" w:rsidRDefault="00777A0A" w:rsidP="0002544A">
      <w:pPr>
        <w:spacing w:after="0" w:line="240" w:lineRule="auto"/>
        <w:rPr>
          <w:rFonts w:ascii="Calibri Light" w:hAnsi="Calibri Light" w:cs="Calibri Light"/>
          <w:sz w:val="28"/>
          <w:szCs w:val="28"/>
        </w:rPr>
      </w:pPr>
    </w:p>
    <w:p w14:paraId="69FB60A1" w14:textId="5EBE1B28" w:rsidR="00777A0A" w:rsidRPr="00874D3A" w:rsidRDefault="00A14D18" w:rsidP="0002544A">
      <w:pPr>
        <w:spacing w:after="0" w:line="240" w:lineRule="auto"/>
        <w:rPr>
          <w:rFonts w:ascii="Calibri Light" w:hAnsi="Calibri Light" w:cs="Calibri Light"/>
          <w:sz w:val="28"/>
          <w:szCs w:val="28"/>
        </w:rPr>
      </w:pPr>
      <w:r w:rsidRPr="00874D3A">
        <w:rPr>
          <w:rFonts w:ascii="Calibri Light" w:eastAsia="Calibri" w:hAnsi="Calibri Light" w:cs="Calibri Light"/>
          <w:b/>
          <w:noProof/>
          <w:sz w:val="28"/>
          <w:szCs w:val="28"/>
          <w:lang w:eastAsia="en-GB"/>
        </w:rPr>
        <mc:AlternateContent>
          <mc:Choice Requires="wps">
            <w:drawing>
              <wp:anchor distT="0" distB="0" distL="114300" distR="114300" simplePos="0" relativeHeight="251652608" behindDoc="0" locked="0" layoutInCell="1" allowOverlap="1" wp14:anchorId="2B433A28" wp14:editId="43A9701A">
                <wp:simplePos x="0" y="0"/>
                <wp:positionH relativeFrom="column">
                  <wp:posOffset>-447675</wp:posOffset>
                </wp:positionH>
                <wp:positionV relativeFrom="paragraph">
                  <wp:posOffset>255270</wp:posOffset>
                </wp:positionV>
                <wp:extent cx="6600825" cy="54197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6600825" cy="5419725"/>
                        </a:xfrm>
                        <a:prstGeom prst="rect">
                          <a:avLst/>
                        </a:prstGeom>
                        <a:solidFill>
                          <a:srgbClr val="ED7D31">
                            <a:lumMod val="20000"/>
                            <a:lumOff val="80000"/>
                          </a:srgbClr>
                        </a:solidFill>
                        <a:ln w="6350">
                          <a:solidFill>
                            <a:sysClr val="window" lastClr="FFFFFF"/>
                          </a:solidFill>
                        </a:ln>
                      </wps:spPr>
                      <wps:txbx>
                        <w:txbxContent>
                          <w:p w14:paraId="7744C6CC" w14:textId="77777777" w:rsidR="00874D3A" w:rsidRPr="00A14D18" w:rsidRDefault="003D2B43" w:rsidP="00874D3A">
                            <w:pPr>
                              <w:rPr>
                                <w:rFonts w:ascii="Calibri Light" w:hAnsi="Calibri Light" w:cs="Calibri Light"/>
                                <w:b/>
                                <w:bCs/>
                                <w:sz w:val="32"/>
                                <w:lang w:val="en-US"/>
                              </w:rPr>
                            </w:pPr>
                            <w:hyperlink r:id="rId12" w:anchor="s4364" w:history="1">
                              <w:r w:rsidR="00874D3A" w:rsidRPr="00A14D18">
                                <w:rPr>
                                  <w:rStyle w:val="Hyperlink"/>
                                  <w:rFonts w:ascii="Calibri Light" w:hAnsi="Calibri Light" w:cs="Calibri Light"/>
                                  <w:b/>
                                  <w:bCs/>
                                  <w:sz w:val="32"/>
                                  <w:lang w:val="en-US"/>
                                </w:rPr>
                                <w:t>Working with families who are uncooperative and/or not engaging with professionals</w:t>
                              </w:r>
                            </w:hyperlink>
                            <w:r w:rsidR="00874D3A" w:rsidRPr="00A14D18">
                              <w:rPr>
                                <w:rFonts w:ascii="Calibri Light" w:hAnsi="Calibri Light" w:cs="Calibri Light"/>
                                <w:b/>
                                <w:bCs/>
                                <w:sz w:val="32"/>
                                <w:lang w:val="en-US"/>
                              </w:rPr>
                              <w:t xml:space="preserve"> </w:t>
                            </w:r>
                          </w:p>
                          <w:p w14:paraId="135F55EC" w14:textId="77777777" w:rsidR="00874D3A" w:rsidRPr="00874D3A" w:rsidRDefault="00874D3A" w:rsidP="00874D3A">
                            <w:pPr>
                              <w:rPr>
                                <w:rFonts w:ascii="Calibri Light" w:hAnsi="Calibri Light" w:cs="Calibri Light"/>
                                <w:sz w:val="28"/>
                              </w:rPr>
                            </w:pPr>
                            <w:r w:rsidRPr="00874D3A">
                              <w:rPr>
                                <w:rFonts w:ascii="Calibri Light" w:hAnsi="Calibri Light" w:cs="Calibri Light"/>
                                <w:sz w:val="28"/>
                              </w:rPr>
                              <w:t>The guidance is designed to help professionals to identify parents and carers who are hostile, aggressive, or using disguised compliance techniques as a mechanism to keep professionals at a distance; or attempting to persuade professionals that sufficient change has occurred or is occurring to reduce the need for further intervention.</w:t>
                            </w:r>
                          </w:p>
                          <w:p w14:paraId="4B7006D1" w14:textId="77777777" w:rsidR="00874D3A" w:rsidRPr="00874D3A" w:rsidRDefault="00874D3A" w:rsidP="00874D3A">
                            <w:pPr>
                              <w:rPr>
                                <w:rFonts w:ascii="Calibri Light" w:hAnsi="Calibri Light" w:cs="Calibri Light"/>
                                <w:sz w:val="28"/>
                              </w:rPr>
                            </w:pPr>
                            <w:r w:rsidRPr="00874D3A">
                              <w:rPr>
                                <w:rFonts w:ascii="Calibri Light" w:hAnsi="Calibri Light" w:cs="Calibri Light"/>
                                <w:sz w:val="28"/>
                              </w:rPr>
                              <w:t xml:space="preserve">A section has been added on </w:t>
                            </w:r>
                            <w:r w:rsidRPr="00874D3A">
                              <w:rPr>
                                <w:rFonts w:ascii="Calibri Light" w:hAnsi="Calibri Light" w:cs="Calibri Light"/>
                                <w:b/>
                                <w:sz w:val="28"/>
                              </w:rPr>
                              <w:t>Drawing up a Contract of Expectation</w:t>
                            </w:r>
                            <w:r w:rsidRPr="00874D3A">
                              <w:rPr>
                                <w:rFonts w:ascii="Calibri Light" w:hAnsi="Calibri Light" w:cs="Calibri Light"/>
                                <w:sz w:val="28"/>
                              </w:rPr>
                              <w:t xml:space="preserve"> / </w:t>
                            </w:r>
                            <w:r w:rsidRPr="00A14D18">
                              <w:rPr>
                                <w:rFonts w:ascii="Calibri Light" w:hAnsi="Calibri Light" w:cs="Calibri Light"/>
                                <w:b/>
                                <w:sz w:val="28"/>
                              </w:rPr>
                              <w:t>Written Undertaking</w:t>
                            </w:r>
                            <w:r w:rsidRPr="00874D3A">
                              <w:rPr>
                                <w:rFonts w:ascii="Calibri Light" w:hAnsi="Calibri Light" w:cs="Calibri Light"/>
                                <w:sz w:val="28"/>
                              </w:rPr>
                              <w:t xml:space="preserve"> </w:t>
                            </w:r>
                          </w:p>
                          <w:p w14:paraId="23C24FBA" w14:textId="77777777" w:rsidR="00874D3A" w:rsidRPr="00874D3A" w:rsidRDefault="00874D3A" w:rsidP="00874D3A">
                            <w:pPr>
                              <w:rPr>
                                <w:rFonts w:ascii="Calibri Light" w:hAnsi="Calibri Light" w:cs="Calibri Light"/>
                                <w:i/>
                                <w:sz w:val="28"/>
                              </w:rPr>
                            </w:pPr>
                            <w:r w:rsidRPr="00874D3A">
                              <w:rPr>
                                <w:rFonts w:ascii="Calibri Light" w:hAnsi="Calibri Light" w:cs="Calibri Light"/>
                                <w:i/>
                                <w:sz w:val="28"/>
                              </w:rPr>
                              <w:t>A 'Contract of Expectation' or a 'Written Undertaking' is an agreement regarding a specific issue where a practitioner has concerns that require an undertaking from a parent or carer that something will or will not happen.</w:t>
                            </w:r>
                          </w:p>
                          <w:p w14:paraId="70795734" w14:textId="77777777" w:rsidR="00874D3A" w:rsidRPr="00874D3A" w:rsidRDefault="00874D3A" w:rsidP="00874D3A">
                            <w:pPr>
                              <w:rPr>
                                <w:rFonts w:ascii="Calibri Light" w:hAnsi="Calibri Light" w:cs="Calibri Light"/>
                                <w:i/>
                                <w:sz w:val="28"/>
                              </w:rPr>
                            </w:pPr>
                            <w:r w:rsidRPr="00874D3A">
                              <w:rPr>
                                <w:rFonts w:ascii="Calibri Light" w:hAnsi="Calibri Light" w:cs="Calibri Light"/>
                                <w:i/>
                                <w:sz w:val="28"/>
                              </w:rPr>
                              <w:t>Such agreements do not constitute an arrangement for partnership working and these are not to be confused with a 'Written agreement'.</w:t>
                            </w:r>
                          </w:p>
                          <w:p w14:paraId="5D540330" w14:textId="03056616" w:rsidR="00874D3A" w:rsidRPr="00874D3A" w:rsidRDefault="00874D3A" w:rsidP="00874D3A">
                            <w:pPr>
                              <w:rPr>
                                <w:rFonts w:ascii="Calibri Light" w:hAnsi="Calibri Light" w:cs="Calibri Light"/>
                                <w:sz w:val="28"/>
                              </w:rPr>
                            </w:pPr>
                            <w:r w:rsidRPr="00874D3A">
                              <w:rPr>
                                <w:rFonts w:ascii="Calibri Light" w:hAnsi="Calibri Light" w:cs="Calibri Light"/>
                                <w:i/>
                                <w:sz w:val="28"/>
                              </w:rPr>
                              <w:t>They act as a means of outlining an expectation of a parent or carer made by Children's Services in order to inform the parent or carer and other agencies of a specific risk or concern and how to act should the expectations outlined not be met. This leaves the parent/carer in no doubt about the actions they do /don't take, will impact on the plan for the child.  It may be appropriate to use a ‘Contract of Expectation' or a 'Written Undertaking' alongside a wider written agreement to cover a specific concern.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33A28" id="Text Box 7" o:spid="_x0000_s1027" type="#_x0000_t202" style="position:absolute;margin-left:-35.25pt;margin-top:20.1pt;width:519.75pt;height:426.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" fillcolor="#fbe5d6" strokecolor="window" strokeweight=".5pt">
                <v:textbox>
                  <w:txbxContent>
                    <w:p w14:paraId="7744C6CC" w14:textId="77777777" w:rsidR="00874D3A" w:rsidRPr="00A14D18" w:rsidRDefault="003D2B43" w:rsidP="00874D3A">
                      <w:pPr>
                        <w:rPr>
                          <w:rFonts w:ascii="Calibri Light" w:hAnsi="Calibri Light" w:cs="Calibri Light"/>
                          <w:b/>
                          <w:bCs/>
                          <w:sz w:val="32"/>
                          <w:lang w:val="en-US"/>
                        </w:rPr>
                      </w:pPr>
                      <w:hyperlink r:id="rId13" w:anchor="s4364" w:history="1">
                        <w:r w:rsidR="00874D3A" w:rsidRPr="00A14D18">
                          <w:rPr>
                            <w:rStyle w:val="Hyperlink"/>
                            <w:rFonts w:ascii="Calibri Light" w:hAnsi="Calibri Light" w:cs="Calibri Light"/>
                            <w:b/>
                            <w:bCs/>
                            <w:sz w:val="32"/>
                            <w:lang w:val="en-US"/>
                          </w:rPr>
                          <w:t>Working with families who are uncooperative and/or not engaging with professionals</w:t>
                        </w:r>
                      </w:hyperlink>
                      <w:r w:rsidR="00874D3A" w:rsidRPr="00A14D18">
                        <w:rPr>
                          <w:rFonts w:ascii="Calibri Light" w:hAnsi="Calibri Light" w:cs="Calibri Light"/>
                          <w:b/>
                          <w:bCs/>
                          <w:sz w:val="32"/>
                          <w:lang w:val="en-US"/>
                        </w:rPr>
                        <w:t xml:space="preserve"> </w:t>
                      </w:r>
                    </w:p>
                    <w:p w14:paraId="135F55EC" w14:textId="77777777" w:rsidR="00874D3A" w:rsidRPr="00874D3A" w:rsidRDefault="00874D3A" w:rsidP="00874D3A">
                      <w:pPr>
                        <w:rPr>
                          <w:rFonts w:ascii="Calibri Light" w:hAnsi="Calibri Light" w:cs="Calibri Light"/>
                          <w:sz w:val="28"/>
                        </w:rPr>
                      </w:pPr>
                      <w:r w:rsidRPr="00874D3A">
                        <w:rPr>
                          <w:rFonts w:ascii="Calibri Light" w:hAnsi="Calibri Light" w:cs="Calibri Light"/>
                          <w:sz w:val="28"/>
                        </w:rPr>
                        <w:t>The guidance is designed to help professionals to identify parents and carers who are hostile, aggressive, or using disguised compliance techniques as a mechanism to keep professionals at a distance; or attempting to persuade professionals that sufficient change has occurred or is occurring to reduce the need for further intervention.</w:t>
                      </w:r>
                    </w:p>
                    <w:p w14:paraId="4B7006D1" w14:textId="77777777" w:rsidR="00874D3A" w:rsidRPr="00874D3A" w:rsidRDefault="00874D3A" w:rsidP="00874D3A">
                      <w:pPr>
                        <w:rPr>
                          <w:rFonts w:ascii="Calibri Light" w:hAnsi="Calibri Light" w:cs="Calibri Light"/>
                          <w:sz w:val="28"/>
                        </w:rPr>
                      </w:pPr>
                      <w:r w:rsidRPr="00874D3A">
                        <w:rPr>
                          <w:rFonts w:ascii="Calibri Light" w:hAnsi="Calibri Light" w:cs="Calibri Light"/>
                          <w:sz w:val="28"/>
                        </w:rPr>
                        <w:t xml:space="preserve">A section has been added on </w:t>
                      </w:r>
                      <w:r w:rsidRPr="00874D3A">
                        <w:rPr>
                          <w:rFonts w:ascii="Calibri Light" w:hAnsi="Calibri Light" w:cs="Calibri Light"/>
                          <w:b/>
                          <w:sz w:val="28"/>
                        </w:rPr>
                        <w:t>Drawing up a Contract of Expectation</w:t>
                      </w:r>
                      <w:r w:rsidRPr="00874D3A">
                        <w:rPr>
                          <w:rFonts w:ascii="Calibri Light" w:hAnsi="Calibri Light" w:cs="Calibri Light"/>
                          <w:sz w:val="28"/>
                        </w:rPr>
                        <w:t xml:space="preserve"> / </w:t>
                      </w:r>
                      <w:r w:rsidRPr="00A14D18">
                        <w:rPr>
                          <w:rFonts w:ascii="Calibri Light" w:hAnsi="Calibri Light" w:cs="Calibri Light"/>
                          <w:b/>
                          <w:sz w:val="28"/>
                        </w:rPr>
                        <w:t>Written Undertaking</w:t>
                      </w:r>
                      <w:r w:rsidRPr="00874D3A">
                        <w:rPr>
                          <w:rFonts w:ascii="Calibri Light" w:hAnsi="Calibri Light" w:cs="Calibri Light"/>
                          <w:sz w:val="28"/>
                        </w:rPr>
                        <w:t xml:space="preserve"> </w:t>
                      </w:r>
                    </w:p>
                    <w:p w14:paraId="23C24FBA" w14:textId="77777777" w:rsidR="00874D3A" w:rsidRPr="00874D3A" w:rsidRDefault="00874D3A" w:rsidP="00874D3A">
                      <w:pPr>
                        <w:rPr>
                          <w:rFonts w:ascii="Calibri Light" w:hAnsi="Calibri Light" w:cs="Calibri Light"/>
                          <w:i/>
                          <w:sz w:val="28"/>
                        </w:rPr>
                      </w:pPr>
                      <w:r w:rsidRPr="00874D3A">
                        <w:rPr>
                          <w:rFonts w:ascii="Calibri Light" w:hAnsi="Calibri Light" w:cs="Calibri Light"/>
                          <w:i/>
                          <w:sz w:val="28"/>
                        </w:rPr>
                        <w:t>A 'Contract of Expectation' or a 'Written Undertaking' is an agreement regarding a specific issue where a practitioner has concerns that require an undertaking from a parent or carer that something will or will not happen.</w:t>
                      </w:r>
                    </w:p>
                    <w:p w14:paraId="70795734" w14:textId="77777777" w:rsidR="00874D3A" w:rsidRPr="00874D3A" w:rsidRDefault="00874D3A" w:rsidP="00874D3A">
                      <w:pPr>
                        <w:rPr>
                          <w:rFonts w:ascii="Calibri Light" w:hAnsi="Calibri Light" w:cs="Calibri Light"/>
                          <w:i/>
                          <w:sz w:val="28"/>
                        </w:rPr>
                      </w:pPr>
                      <w:r w:rsidRPr="00874D3A">
                        <w:rPr>
                          <w:rFonts w:ascii="Calibri Light" w:hAnsi="Calibri Light" w:cs="Calibri Light"/>
                          <w:i/>
                          <w:sz w:val="28"/>
                        </w:rPr>
                        <w:t>Such agreements do not constitute an arrangement for partnership working and these are not to be confused with a 'Written agreement'.</w:t>
                      </w:r>
                    </w:p>
                    <w:p w14:paraId="5D540330" w14:textId="03056616" w:rsidR="00874D3A" w:rsidRPr="00874D3A" w:rsidRDefault="00874D3A" w:rsidP="00874D3A">
                      <w:pPr>
                        <w:rPr>
                          <w:rFonts w:ascii="Calibri Light" w:hAnsi="Calibri Light" w:cs="Calibri Light"/>
                          <w:sz w:val="28"/>
                        </w:rPr>
                      </w:pPr>
                      <w:r w:rsidRPr="00874D3A">
                        <w:rPr>
                          <w:rFonts w:ascii="Calibri Light" w:hAnsi="Calibri Light" w:cs="Calibri Light"/>
                          <w:i/>
                          <w:sz w:val="28"/>
                        </w:rPr>
                        <w:t>They act as a means of outlining an expectation of a parent or carer made by Children's Services in order to inform the parent or carer and other agencies of a specific risk or concern and how to act should the expectations outlined not be met. This leaves the parent/carer in no doubt about the actions they do /don't take, will impact on the plan for the child.  It may be appropriate to use a ‘Contract of Expectation' or a 'Written Undertaking' alongside a wider written agreement to cover a specific concern.</w:t>
                      </w:r>
                    </w:p>
                  </w:txbxContent>
                </v:textbox>
              </v:shape>
            </w:pict>
          </mc:Fallback>
        </mc:AlternateContent>
      </w:r>
    </w:p>
    <w:p w14:paraId="1541DACA" w14:textId="0409DB2E" w:rsidR="00B31924" w:rsidRPr="00874D3A" w:rsidRDefault="00B31924" w:rsidP="00836800">
      <w:pPr>
        <w:spacing w:after="0" w:line="240" w:lineRule="auto"/>
        <w:rPr>
          <w:rFonts w:ascii="Calibri Light" w:hAnsi="Calibri Light" w:cs="Calibri Light"/>
          <w:sz w:val="28"/>
          <w:szCs w:val="28"/>
        </w:rPr>
      </w:pPr>
    </w:p>
    <w:p w14:paraId="1A7331C1" w14:textId="460C3E48" w:rsidR="00B31924" w:rsidRPr="00874D3A" w:rsidRDefault="00B31924" w:rsidP="00836800">
      <w:pPr>
        <w:spacing w:after="0" w:line="240" w:lineRule="auto"/>
        <w:rPr>
          <w:rFonts w:ascii="Calibri Light" w:hAnsi="Calibri Light" w:cs="Calibri Light"/>
          <w:i/>
          <w:sz w:val="28"/>
          <w:szCs w:val="28"/>
          <w:lang w:val="en-US"/>
        </w:rPr>
      </w:pPr>
    </w:p>
    <w:p w14:paraId="7A39775B" w14:textId="79F4AAB3" w:rsidR="00777A0A" w:rsidRPr="00874D3A" w:rsidRDefault="00777A0A" w:rsidP="00A30FC5">
      <w:pPr>
        <w:spacing w:after="0" w:line="240" w:lineRule="auto"/>
        <w:rPr>
          <w:rFonts w:ascii="Calibri Light" w:hAnsi="Calibri Light" w:cs="Calibri Light"/>
          <w:sz w:val="28"/>
          <w:szCs w:val="28"/>
        </w:rPr>
      </w:pPr>
    </w:p>
    <w:p w14:paraId="115A8B45" w14:textId="5E5FE329" w:rsidR="00777A0A" w:rsidRPr="00874D3A" w:rsidRDefault="00777A0A" w:rsidP="00A30FC5">
      <w:pPr>
        <w:spacing w:after="0" w:line="240" w:lineRule="auto"/>
        <w:rPr>
          <w:rFonts w:ascii="Calibri Light" w:hAnsi="Calibri Light" w:cs="Calibri Light"/>
          <w:sz w:val="28"/>
          <w:szCs w:val="28"/>
        </w:rPr>
      </w:pPr>
    </w:p>
    <w:p w14:paraId="0D2AFA3B" w14:textId="01731B58" w:rsidR="00777A0A" w:rsidRPr="00874D3A" w:rsidRDefault="00777A0A" w:rsidP="00A30FC5">
      <w:pPr>
        <w:spacing w:after="0" w:line="240" w:lineRule="auto"/>
        <w:rPr>
          <w:rFonts w:ascii="Calibri Light" w:hAnsi="Calibri Light" w:cs="Calibri Light"/>
          <w:sz w:val="28"/>
          <w:szCs w:val="28"/>
        </w:rPr>
      </w:pPr>
    </w:p>
    <w:p w14:paraId="3B538DE1" w14:textId="6986B7AB" w:rsidR="00777A0A" w:rsidRPr="00874D3A" w:rsidRDefault="00777A0A" w:rsidP="00A30FC5">
      <w:pPr>
        <w:spacing w:after="0" w:line="240" w:lineRule="auto"/>
        <w:rPr>
          <w:rFonts w:ascii="Calibri Light" w:hAnsi="Calibri Light" w:cs="Calibri Light"/>
          <w:sz w:val="28"/>
          <w:szCs w:val="28"/>
        </w:rPr>
      </w:pPr>
    </w:p>
    <w:p w14:paraId="59049B6E" w14:textId="313E81E0" w:rsidR="00777A0A" w:rsidRPr="00874D3A" w:rsidRDefault="00777A0A" w:rsidP="00A30FC5">
      <w:pPr>
        <w:spacing w:after="0" w:line="240" w:lineRule="auto"/>
        <w:rPr>
          <w:rFonts w:ascii="Calibri Light" w:hAnsi="Calibri Light" w:cs="Calibri Light"/>
          <w:sz w:val="28"/>
          <w:szCs w:val="28"/>
        </w:rPr>
      </w:pPr>
    </w:p>
    <w:p w14:paraId="0883CE0F" w14:textId="108AE5D5" w:rsidR="009A3DA0" w:rsidRPr="00874D3A" w:rsidRDefault="009A3DA0" w:rsidP="009A3DA0">
      <w:pPr>
        <w:spacing w:after="0" w:line="240" w:lineRule="auto"/>
        <w:rPr>
          <w:rFonts w:ascii="Calibri Light" w:hAnsi="Calibri Light" w:cs="Calibri Light"/>
          <w:b/>
          <w:sz w:val="28"/>
          <w:szCs w:val="28"/>
        </w:rPr>
      </w:pPr>
    </w:p>
    <w:p w14:paraId="2FDDC923" w14:textId="01F54453" w:rsidR="00874D3A" w:rsidRPr="00874D3A" w:rsidRDefault="00874D3A" w:rsidP="00B31924">
      <w:pPr>
        <w:spacing w:after="0" w:line="240" w:lineRule="auto"/>
        <w:rPr>
          <w:rFonts w:ascii="Calibri Light" w:hAnsi="Calibri Light" w:cs="Calibri Light"/>
          <w:b/>
          <w:sz w:val="28"/>
          <w:szCs w:val="28"/>
        </w:rPr>
      </w:pPr>
    </w:p>
    <w:p w14:paraId="675CDE52" w14:textId="721F3B12" w:rsidR="00874D3A" w:rsidRPr="00874D3A" w:rsidRDefault="00874D3A" w:rsidP="00B31924">
      <w:pPr>
        <w:spacing w:after="0" w:line="240" w:lineRule="auto"/>
        <w:rPr>
          <w:rFonts w:ascii="Calibri Light" w:hAnsi="Calibri Light" w:cs="Calibri Light"/>
          <w:b/>
          <w:sz w:val="28"/>
          <w:szCs w:val="28"/>
        </w:rPr>
      </w:pPr>
    </w:p>
    <w:p w14:paraId="0A00C360" w14:textId="79455099" w:rsidR="00874D3A" w:rsidRPr="00874D3A" w:rsidRDefault="00874D3A" w:rsidP="00B31924">
      <w:pPr>
        <w:spacing w:after="0" w:line="240" w:lineRule="auto"/>
        <w:rPr>
          <w:rFonts w:ascii="Calibri Light" w:hAnsi="Calibri Light" w:cs="Calibri Light"/>
          <w:b/>
          <w:sz w:val="28"/>
          <w:szCs w:val="28"/>
        </w:rPr>
      </w:pPr>
    </w:p>
    <w:p w14:paraId="63F5C2A3" w14:textId="143A97FF" w:rsidR="00874D3A" w:rsidRPr="00874D3A" w:rsidRDefault="00874D3A" w:rsidP="00B31924">
      <w:pPr>
        <w:spacing w:after="0" w:line="240" w:lineRule="auto"/>
        <w:rPr>
          <w:rFonts w:ascii="Calibri Light" w:hAnsi="Calibri Light" w:cs="Calibri Light"/>
          <w:b/>
          <w:sz w:val="28"/>
          <w:szCs w:val="28"/>
        </w:rPr>
      </w:pPr>
    </w:p>
    <w:p w14:paraId="2D1627F2" w14:textId="77777777" w:rsidR="00874D3A" w:rsidRPr="00874D3A" w:rsidRDefault="00874D3A" w:rsidP="00B31924">
      <w:pPr>
        <w:spacing w:after="0" w:line="240" w:lineRule="auto"/>
        <w:rPr>
          <w:rFonts w:ascii="Calibri Light" w:hAnsi="Calibri Light" w:cs="Calibri Light"/>
          <w:b/>
          <w:sz w:val="28"/>
          <w:szCs w:val="28"/>
        </w:rPr>
      </w:pPr>
    </w:p>
    <w:p w14:paraId="1DFB02C2" w14:textId="77777777" w:rsidR="00874D3A" w:rsidRPr="00874D3A" w:rsidRDefault="00874D3A" w:rsidP="00B31924">
      <w:pPr>
        <w:spacing w:after="0" w:line="240" w:lineRule="auto"/>
        <w:rPr>
          <w:rFonts w:ascii="Calibri Light" w:hAnsi="Calibri Light" w:cs="Calibri Light"/>
          <w:b/>
          <w:sz w:val="28"/>
          <w:szCs w:val="28"/>
        </w:rPr>
      </w:pPr>
    </w:p>
    <w:p w14:paraId="057541F4" w14:textId="270EE3C3" w:rsidR="00874D3A" w:rsidRPr="00874D3A" w:rsidRDefault="00874D3A" w:rsidP="00B31924">
      <w:pPr>
        <w:spacing w:after="0" w:line="240" w:lineRule="auto"/>
        <w:rPr>
          <w:rFonts w:ascii="Calibri Light" w:hAnsi="Calibri Light" w:cs="Calibri Light"/>
          <w:b/>
          <w:sz w:val="28"/>
          <w:szCs w:val="28"/>
        </w:rPr>
      </w:pPr>
    </w:p>
    <w:p w14:paraId="263B80A4" w14:textId="3B4961F0" w:rsidR="00874D3A" w:rsidRPr="00874D3A" w:rsidRDefault="00874D3A" w:rsidP="00B31924">
      <w:pPr>
        <w:spacing w:after="0" w:line="240" w:lineRule="auto"/>
        <w:rPr>
          <w:rFonts w:ascii="Calibri Light" w:hAnsi="Calibri Light" w:cs="Calibri Light"/>
          <w:b/>
          <w:sz w:val="28"/>
          <w:szCs w:val="28"/>
        </w:rPr>
      </w:pPr>
    </w:p>
    <w:p w14:paraId="73CB2534" w14:textId="77777777" w:rsidR="00874D3A" w:rsidRPr="00874D3A" w:rsidRDefault="00874D3A" w:rsidP="00B31924">
      <w:pPr>
        <w:spacing w:after="0" w:line="240" w:lineRule="auto"/>
        <w:rPr>
          <w:rFonts w:ascii="Calibri Light" w:hAnsi="Calibri Light" w:cs="Calibri Light"/>
          <w:b/>
          <w:sz w:val="28"/>
          <w:szCs w:val="28"/>
        </w:rPr>
      </w:pPr>
    </w:p>
    <w:p w14:paraId="033028E8" w14:textId="005EDEE6" w:rsidR="00874D3A" w:rsidRPr="00874D3A" w:rsidRDefault="00874D3A" w:rsidP="00B31924">
      <w:pPr>
        <w:spacing w:after="0" w:line="240" w:lineRule="auto"/>
        <w:rPr>
          <w:rFonts w:ascii="Calibri Light" w:hAnsi="Calibri Light" w:cs="Calibri Light"/>
          <w:b/>
          <w:sz w:val="28"/>
          <w:szCs w:val="28"/>
        </w:rPr>
      </w:pPr>
    </w:p>
    <w:p w14:paraId="6DC862E1" w14:textId="77777777" w:rsidR="00874D3A" w:rsidRPr="00874D3A" w:rsidRDefault="00874D3A" w:rsidP="00B31924">
      <w:pPr>
        <w:spacing w:after="0" w:line="240" w:lineRule="auto"/>
        <w:rPr>
          <w:rFonts w:ascii="Calibri Light" w:hAnsi="Calibri Light" w:cs="Calibri Light"/>
          <w:b/>
          <w:sz w:val="28"/>
          <w:szCs w:val="28"/>
        </w:rPr>
      </w:pPr>
    </w:p>
    <w:p w14:paraId="2B419974" w14:textId="3909CC27" w:rsidR="00874D3A" w:rsidRPr="00874D3A" w:rsidRDefault="00874D3A" w:rsidP="00B31924">
      <w:pPr>
        <w:spacing w:after="0" w:line="240" w:lineRule="auto"/>
        <w:rPr>
          <w:rFonts w:ascii="Calibri Light" w:hAnsi="Calibri Light" w:cs="Calibri Light"/>
          <w:b/>
          <w:sz w:val="28"/>
          <w:szCs w:val="28"/>
        </w:rPr>
      </w:pPr>
    </w:p>
    <w:p w14:paraId="7C496BA8" w14:textId="77777777" w:rsidR="00874D3A" w:rsidRPr="00874D3A" w:rsidRDefault="00874D3A" w:rsidP="00B31924">
      <w:pPr>
        <w:spacing w:after="0" w:line="240" w:lineRule="auto"/>
        <w:rPr>
          <w:rFonts w:ascii="Calibri Light" w:hAnsi="Calibri Light" w:cs="Calibri Light"/>
          <w:b/>
          <w:sz w:val="28"/>
          <w:szCs w:val="28"/>
        </w:rPr>
      </w:pPr>
    </w:p>
    <w:p w14:paraId="3F1B6494" w14:textId="0772C745" w:rsidR="00874D3A" w:rsidRPr="00874D3A" w:rsidRDefault="00874D3A" w:rsidP="00B31924">
      <w:pPr>
        <w:spacing w:after="0" w:line="240" w:lineRule="auto"/>
        <w:rPr>
          <w:rFonts w:ascii="Calibri Light" w:hAnsi="Calibri Light" w:cs="Calibri Light"/>
          <w:b/>
          <w:sz w:val="28"/>
          <w:szCs w:val="28"/>
        </w:rPr>
      </w:pPr>
    </w:p>
    <w:p w14:paraId="0BB8B56C" w14:textId="77777777" w:rsidR="00874D3A" w:rsidRPr="00874D3A" w:rsidRDefault="00874D3A" w:rsidP="00B31924">
      <w:pPr>
        <w:spacing w:after="0" w:line="240" w:lineRule="auto"/>
        <w:rPr>
          <w:rFonts w:ascii="Calibri Light" w:hAnsi="Calibri Light" w:cs="Calibri Light"/>
          <w:b/>
          <w:sz w:val="28"/>
          <w:szCs w:val="28"/>
        </w:rPr>
      </w:pPr>
    </w:p>
    <w:p w14:paraId="5CF89658" w14:textId="77777777" w:rsidR="00874D3A" w:rsidRPr="00874D3A" w:rsidRDefault="00874D3A" w:rsidP="00B31924">
      <w:pPr>
        <w:spacing w:after="0" w:line="240" w:lineRule="auto"/>
        <w:rPr>
          <w:rFonts w:ascii="Calibri Light" w:hAnsi="Calibri Light" w:cs="Calibri Light"/>
          <w:b/>
          <w:sz w:val="28"/>
          <w:szCs w:val="28"/>
        </w:rPr>
      </w:pPr>
    </w:p>
    <w:p w14:paraId="44D3D47A" w14:textId="77777777" w:rsidR="00874D3A" w:rsidRPr="00874D3A" w:rsidRDefault="00874D3A" w:rsidP="00B31924">
      <w:pPr>
        <w:spacing w:after="0" w:line="240" w:lineRule="auto"/>
        <w:rPr>
          <w:rFonts w:ascii="Calibri Light" w:hAnsi="Calibri Light" w:cs="Calibri Light"/>
          <w:b/>
          <w:sz w:val="28"/>
          <w:szCs w:val="28"/>
        </w:rPr>
      </w:pPr>
    </w:p>
    <w:p w14:paraId="29E1959E" w14:textId="0D3C5049" w:rsidR="00874D3A" w:rsidRPr="00874D3A" w:rsidRDefault="00874D3A" w:rsidP="00B31924">
      <w:pPr>
        <w:spacing w:after="0" w:line="240" w:lineRule="auto"/>
        <w:rPr>
          <w:rFonts w:ascii="Calibri Light" w:hAnsi="Calibri Light" w:cs="Calibri Light"/>
          <w:b/>
          <w:sz w:val="28"/>
          <w:szCs w:val="28"/>
        </w:rPr>
      </w:pPr>
    </w:p>
    <w:p w14:paraId="78E07C38" w14:textId="214DEA32" w:rsidR="00874D3A" w:rsidRPr="00874D3A" w:rsidRDefault="00874D3A" w:rsidP="00B31924">
      <w:pPr>
        <w:spacing w:after="0" w:line="240" w:lineRule="auto"/>
        <w:rPr>
          <w:rFonts w:ascii="Calibri Light" w:hAnsi="Calibri Light" w:cs="Calibri Light"/>
          <w:b/>
          <w:sz w:val="28"/>
          <w:szCs w:val="28"/>
        </w:rPr>
      </w:pPr>
      <w:r w:rsidRPr="00874D3A">
        <w:rPr>
          <w:rFonts w:ascii="Calibri Light" w:eastAsia="Calibri" w:hAnsi="Calibri Light" w:cs="Calibri Light"/>
          <w:i/>
          <w:noProof/>
          <w:sz w:val="28"/>
          <w:szCs w:val="28"/>
          <w:lang w:eastAsia="en-GB"/>
        </w:rPr>
        <mc:AlternateContent>
          <mc:Choice Requires="wps">
            <w:drawing>
              <wp:anchor distT="45720" distB="45720" distL="114300" distR="114300" simplePos="0" relativeHeight="251656704" behindDoc="0" locked="0" layoutInCell="1" allowOverlap="1" wp14:anchorId="0C6E9272" wp14:editId="3598C186">
                <wp:simplePos x="0" y="0"/>
                <wp:positionH relativeFrom="column">
                  <wp:posOffset>-581025</wp:posOffset>
                </wp:positionH>
                <wp:positionV relativeFrom="paragraph">
                  <wp:posOffset>276225</wp:posOffset>
                </wp:positionV>
                <wp:extent cx="6991350" cy="791527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7915275"/>
                        </a:xfrm>
                        <a:prstGeom prst="rect">
                          <a:avLst/>
                        </a:prstGeom>
                        <a:solidFill>
                          <a:srgbClr val="5B9BD5">
                            <a:lumMod val="20000"/>
                            <a:lumOff val="80000"/>
                          </a:srgbClr>
                        </a:solidFill>
                        <a:ln w="9525">
                          <a:solidFill>
                            <a:sysClr val="window" lastClr="FFFFFF"/>
                          </a:solidFill>
                          <a:miter lim="800000"/>
                          <a:headEnd/>
                          <a:tailEnd/>
                        </a:ln>
                      </wps:spPr>
                      <wps:txbx>
                        <w:txbxContent>
                          <w:p w14:paraId="78ABBB1F" w14:textId="2901FCCC" w:rsidR="00874D3A" w:rsidRPr="00A14D18" w:rsidRDefault="00A14D18" w:rsidP="00874D3A">
                            <w:pPr>
                              <w:spacing w:after="0"/>
                              <w:rPr>
                                <w:rFonts w:ascii="Calibri Light" w:hAnsi="Calibri Light" w:cs="Calibri Light"/>
                                <w:b/>
                                <w:sz w:val="32"/>
                                <w:szCs w:val="28"/>
                              </w:rPr>
                            </w:pPr>
                            <w:r>
                              <w:rPr>
                                <w:rFonts w:ascii="Calibri Light" w:hAnsi="Calibri Light" w:cs="Calibri Light"/>
                                <w:sz w:val="28"/>
                                <w:szCs w:val="28"/>
                              </w:rPr>
                              <w:t xml:space="preserve"> </w:t>
                            </w:r>
                            <w:r w:rsidR="00874D3A" w:rsidRPr="00A14D18">
                              <w:rPr>
                                <w:rFonts w:ascii="Calibri Light" w:hAnsi="Calibri Light" w:cs="Calibri Light"/>
                                <w:b/>
                                <w:sz w:val="32"/>
                                <w:szCs w:val="28"/>
                              </w:rPr>
                              <w:t>Consent in the MASH/SPA/FDFF</w:t>
                            </w:r>
                          </w:p>
                          <w:p w14:paraId="6F367C09" w14:textId="1543C731" w:rsidR="00874D3A" w:rsidRPr="00874D3A" w:rsidRDefault="00874D3A" w:rsidP="00874D3A">
                            <w:pPr>
                              <w:spacing w:after="0"/>
                              <w:rPr>
                                <w:rFonts w:ascii="Calibri Light" w:hAnsi="Calibri Light" w:cs="Calibri Light"/>
                                <w:sz w:val="28"/>
                                <w:szCs w:val="28"/>
                              </w:rPr>
                            </w:pPr>
                            <w:r w:rsidRPr="00874D3A">
                              <w:rPr>
                                <w:rFonts w:ascii="Calibri Light" w:hAnsi="Calibri Light" w:cs="Calibri Light"/>
                                <w:sz w:val="28"/>
                                <w:szCs w:val="28"/>
                              </w:rPr>
                              <w:t>The </w:t>
                            </w:r>
                            <w:r w:rsidRPr="00A14D18">
                              <w:rPr>
                                <w:rFonts w:ascii="Calibri Light" w:hAnsi="Calibri Light" w:cs="Calibri Light"/>
                                <w:sz w:val="28"/>
                                <w:szCs w:val="28"/>
                              </w:rPr>
                              <w:t>MASH</w:t>
                            </w:r>
                            <w:r w:rsidRPr="00874D3A">
                              <w:rPr>
                                <w:rFonts w:ascii="Calibri Light" w:hAnsi="Calibri Light" w:cs="Calibri Light"/>
                                <w:sz w:val="28"/>
                                <w:szCs w:val="28"/>
                              </w:rPr>
                              <w:t>/FDFF/ SPOA environments are unique because they enable multiple sources of information to be considered and shared in a secure and safe location.</w:t>
                            </w:r>
                          </w:p>
                          <w:p w14:paraId="478ED879" w14:textId="77777777" w:rsidR="00407E4B" w:rsidRDefault="00407E4B" w:rsidP="00874D3A">
                            <w:pPr>
                              <w:spacing w:after="0"/>
                              <w:rPr>
                                <w:rFonts w:ascii="Calibri Light" w:hAnsi="Calibri Light" w:cs="Calibri Light"/>
                                <w:sz w:val="28"/>
                                <w:szCs w:val="28"/>
                              </w:rPr>
                            </w:pPr>
                          </w:p>
                          <w:p w14:paraId="18415524" w14:textId="236DD4F1" w:rsidR="00874D3A" w:rsidRPr="00874D3A" w:rsidRDefault="00874D3A" w:rsidP="00874D3A">
                            <w:pPr>
                              <w:spacing w:after="0"/>
                              <w:rPr>
                                <w:rFonts w:ascii="Calibri Light" w:hAnsi="Calibri Light" w:cs="Calibri Light"/>
                                <w:sz w:val="28"/>
                                <w:szCs w:val="28"/>
                              </w:rPr>
                            </w:pPr>
                            <w:r w:rsidRPr="00874D3A">
                              <w:rPr>
                                <w:rFonts w:ascii="Calibri Light" w:hAnsi="Calibri Light" w:cs="Calibri Light"/>
                                <w:sz w:val="28"/>
                                <w:szCs w:val="28"/>
                              </w:rPr>
                              <w:t xml:space="preserve">The Confidentiality and Consent section of the </w:t>
                            </w:r>
                            <w:hyperlink r:id="rId14" w:history="1">
                              <w:r w:rsidRPr="00874D3A">
                                <w:rPr>
                                  <w:rStyle w:val="Hyperlink"/>
                                  <w:rFonts w:ascii="Calibri Light" w:hAnsi="Calibri Light" w:cs="Calibri Light"/>
                                  <w:b/>
                                  <w:bCs/>
                                  <w:sz w:val="28"/>
                                  <w:szCs w:val="28"/>
                                </w:rPr>
                                <w:t>Information Sharing and Confidentiality Procedure</w:t>
                              </w:r>
                            </w:hyperlink>
                            <w:r w:rsidRPr="00874D3A">
                              <w:rPr>
                                <w:rFonts w:ascii="Calibri Light" w:hAnsi="Calibri Light" w:cs="Calibri Light"/>
                                <w:b/>
                                <w:bCs/>
                                <w:sz w:val="28"/>
                                <w:szCs w:val="28"/>
                              </w:rPr>
                              <w:t xml:space="preserve"> </w:t>
                            </w:r>
                            <w:r w:rsidRPr="00874D3A">
                              <w:rPr>
                                <w:rFonts w:ascii="Calibri Light" w:hAnsi="Calibri Light" w:cs="Calibri Light"/>
                                <w:sz w:val="28"/>
                                <w:szCs w:val="28"/>
                              </w:rPr>
                              <w:t>has been updated to include more guidance on obtaining consent.</w:t>
                            </w:r>
                          </w:p>
                          <w:p w14:paraId="1D6C00E6" w14:textId="77777777" w:rsidR="00874D3A" w:rsidRPr="00874D3A" w:rsidRDefault="00874D3A" w:rsidP="00874D3A">
                            <w:pPr>
                              <w:spacing w:after="0"/>
                              <w:rPr>
                                <w:rFonts w:ascii="Calibri Light" w:hAnsi="Calibri Light" w:cs="Calibri Light"/>
                                <w:sz w:val="28"/>
                                <w:szCs w:val="28"/>
                              </w:rPr>
                            </w:pPr>
                            <w:r w:rsidRPr="00874D3A">
                              <w:rPr>
                                <w:rFonts w:ascii="Calibri Light" w:hAnsi="Calibri Light" w:cs="Calibri Light"/>
                                <w:sz w:val="28"/>
                                <w:szCs w:val="28"/>
                              </w:rPr>
                              <w:t>There is no absolute requirement for agencies in the MASH/ FDFF/ SPOA to obtain consent before sharing information, nor is there a blanket policy of never doing so. There is an obligation to consider on all occasions and on a case by case basis whether the information will be shared with or without consent. A practitioner's determination should always be reasonable, necessary, and proportionate in line with the seven golden rules of information sharing. It should always be recorded together with the rationale for the decision.</w:t>
                            </w:r>
                          </w:p>
                          <w:p w14:paraId="5C200157" w14:textId="77777777" w:rsidR="00407E4B" w:rsidRDefault="00407E4B" w:rsidP="00874D3A">
                            <w:pPr>
                              <w:spacing w:after="0"/>
                              <w:rPr>
                                <w:rFonts w:ascii="Calibri Light" w:hAnsi="Calibri Light" w:cs="Calibri Light"/>
                                <w:sz w:val="28"/>
                                <w:szCs w:val="28"/>
                              </w:rPr>
                            </w:pPr>
                          </w:p>
                          <w:p w14:paraId="536B4195" w14:textId="4E137944" w:rsidR="00874D3A" w:rsidRPr="00874D3A" w:rsidRDefault="00874D3A" w:rsidP="00874D3A">
                            <w:pPr>
                              <w:spacing w:after="0"/>
                              <w:rPr>
                                <w:rFonts w:ascii="Calibri Light" w:hAnsi="Calibri Light" w:cs="Calibri Light"/>
                                <w:sz w:val="28"/>
                                <w:szCs w:val="28"/>
                              </w:rPr>
                            </w:pPr>
                            <w:r w:rsidRPr="00874D3A">
                              <w:rPr>
                                <w:rFonts w:ascii="Calibri Light" w:hAnsi="Calibri Light" w:cs="Calibri Light"/>
                                <w:sz w:val="28"/>
                                <w:szCs w:val="28"/>
                              </w:rPr>
                              <w:t>Information sharing in these circumstances is governed by a legal framework that helps to balance the individual's right to privacy with the need to protect children and young people at risk or who may need support.</w:t>
                            </w:r>
                          </w:p>
                          <w:p w14:paraId="00ECBD64" w14:textId="77777777" w:rsidR="00407E4B" w:rsidRDefault="00874D3A" w:rsidP="00874D3A">
                            <w:pPr>
                              <w:spacing w:after="0"/>
                              <w:rPr>
                                <w:rFonts w:ascii="Calibri Light" w:hAnsi="Calibri Light" w:cs="Calibri Light"/>
                                <w:sz w:val="28"/>
                                <w:szCs w:val="28"/>
                              </w:rPr>
                            </w:pPr>
                            <w:r w:rsidRPr="00874D3A">
                              <w:rPr>
                                <w:rFonts w:ascii="Calibri Light" w:hAnsi="Calibri Light" w:cs="Calibri Light"/>
                                <w:sz w:val="28"/>
                                <w:szCs w:val="28"/>
                              </w:rPr>
                              <w:t> </w:t>
                            </w:r>
                          </w:p>
                          <w:p w14:paraId="54BFDCA6" w14:textId="20770FB7" w:rsidR="00874D3A" w:rsidRPr="00874D3A" w:rsidRDefault="00874D3A" w:rsidP="00874D3A">
                            <w:pPr>
                              <w:spacing w:after="0"/>
                              <w:rPr>
                                <w:rFonts w:ascii="Calibri Light" w:hAnsi="Calibri Light" w:cs="Calibri Light"/>
                                <w:sz w:val="28"/>
                                <w:szCs w:val="28"/>
                              </w:rPr>
                            </w:pPr>
                            <w:r w:rsidRPr="00874D3A">
                              <w:rPr>
                                <w:rFonts w:ascii="Calibri Light" w:hAnsi="Calibri Light" w:cs="Calibri Light"/>
                                <w:sz w:val="28"/>
                                <w:szCs w:val="28"/>
                              </w:rPr>
                              <w:t>The professional holding the information must always consider relevance and proportionality before releasing information from the </w:t>
                            </w:r>
                            <w:r w:rsidRPr="00A14D18">
                              <w:rPr>
                                <w:rFonts w:ascii="Calibri Light" w:hAnsi="Calibri Light" w:cs="Calibri Light"/>
                                <w:sz w:val="28"/>
                                <w:szCs w:val="28"/>
                              </w:rPr>
                              <w:t>MASH</w:t>
                            </w:r>
                            <w:r w:rsidRPr="00874D3A">
                              <w:rPr>
                                <w:rFonts w:ascii="Calibri Light" w:hAnsi="Calibri Light" w:cs="Calibri Light"/>
                                <w:sz w:val="28"/>
                                <w:szCs w:val="28"/>
                              </w:rPr>
                              <w:t>/FDFF/SPOA.</w:t>
                            </w:r>
                          </w:p>
                          <w:p w14:paraId="14390D0A" w14:textId="77777777" w:rsidR="00407E4B" w:rsidRDefault="00407E4B" w:rsidP="00874D3A">
                            <w:pPr>
                              <w:spacing w:after="0"/>
                              <w:rPr>
                                <w:rFonts w:ascii="Calibri Light" w:hAnsi="Calibri Light" w:cs="Calibri Light"/>
                                <w:sz w:val="28"/>
                                <w:szCs w:val="28"/>
                              </w:rPr>
                            </w:pPr>
                          </w:p>
                          <w:p w14:paraId="5F80BF3E" w14:textId="14588D06" w:rsidR="00874D3A" w:rsidRPr="00874D3A" w:rsidRDefault="00874D3A" w:rsidP="00874D3A">
                            <w:pPr>
                              <w:spacing w:after="0"/>
                              <w:rPr>
                                <w:rFonts w:ascii="Calibri Light" w:hAnsi="Calibri Light" w:cs="Calibri Light"/>
                                <w:sz w:val="28"/>
                                <w:szCs w:val="28"/>
                              </w:rPr>
                            </w:pPr>
                            <w:r w:rsidRPr="00874D3A">
                              <w:rPr>
                                <w:rFonts w:ascii="Calibri Light" w:hAnsi="Calibri Light" w:cs="Calibri Light"/>
                                <w:sz w:val="28"/>
                                <w:szCs w:val="28"/>
                              </w:rPr>
                              <w:t>When the MASH/ FDFF/ SPOA decides a threshold has been met for a referral to a Social Work team for an assessment under S17 or </w:t>
                            </w:r>
                            <w:r w:rsidRPr="00A14D18">
                              <w:rPr>
                                <w:rFonts w:ascii="Calibri Light" w:hAnsi="Calibri Light" w:cs="Calibri Light"/>
                                <w:sz w:val="28"/>
                                <w:szCs w:val="28"/>
                              </w:rPr>
                              <w:t>S47</w:t>
                            </w:r>
                            <w:r w:rsidRPr="00874D3A">
                              <w:rPr>
                                <w:rFonts w:ascii="Calibri Light" w:hAnsi="Calibri Light" w:cs="Calibri Light"/>
                                <w:sz w:val="28"/>
                                <w:szCs w:val="28"/>
                              </w:rPr>
                              <w:t>, consideration to what they have got consent to share, outside of the </w:t>
                            </w:r>
                            <w:r w:rsidRPr="00A14D18">
                              <w:rPr>
                                <w:rFonts w:ascii="Calibri Light" w:hAnsi="Calibri Light" w:cs="Calibri Light"/>
                                <w:sz w:val="28"/>
                                <w:szCs w:val="28"/>
                              </w:rPr>
                              <w:t>MASH</w:t>
                            </w:r>
                            <w:r w:rsidRPr="00874D3A">
                              <w:rPr>
                                <w:rFonts w:ascii="Calibri Light" w:hAnsi="Calibri Light" w:cs="Calibri Light"/>
                                <w:sz w:val="28"/>
                                <w:szCs w:val="28"/>
                              </w:rPr>
                              <w:t>/ FDFF/ SPOA environment, should be transparent and recorded.</w:t>
                            </w:r>
                          </w:p>
                          <w:p w14:paraId="203B27D7" w14:textId="77777777" w:rsidR="00407E4B" w:rsidRDefault="00407E4B" w:rsidP="00874D3A">
                            <w:pPr>
                              <w:spacing w:after="0"/>
                              <w:rPr>
                                <w:rFonts w:ascii="Calibri Light" w:hAnsi="Calibri Light" w:cs="Calibri Light"/>
                                <w:sz w:val="28"/>
                                <w:szCs w:val="28"/>
                              </w:rPr>
                            </w:pPr>
                          </w:p>
                          <w:p w14:paraId="69359FC9" w14:textId="4938F0B9" w:rsidR="00874D3A" w:rsidRPr="00874D3A" w:rsidRDefault="00874D3A" w:rsidP="00874D3A">
                            <w:pPr>
                              <w:spacing w:after="0"/>
                              <w:rPr>
                                <w:rFonts w:ascii="Calibri Light" w:hAnsi="Calibri Light" w:cs="Calibri Light"/>
                                <w:sz w:val="28"/>
                                <w:szCs w:val="28"/>
                              </w:rPr>
                            </w:pPr>
                            <w:r w:rsidRPr="00874D3A">
                              <w:rPr>
                                <w:rFonts w:ascii="Calibri Light" w:hAnsi="Calibri Light" w:cs="Calibri Light"/>
                                <w:sz w:val="28"/>
                                <w:szCs w:val="28"/>
                              </w:rPr>
                              <w:t>When conducting an </w:t>
                            </w:r>
                            <w:r w:rsidRPr="00A14D18">
                              <w:rPr>
                                <w:rFonts w:ascii="Calibri Light" w:hAnsi="Calibri Light" w:cs="Calibri Light"/>
                                <w:sz w:val="28"/>
                                <w:szCs w:val="28"/>
                              </w:rPr>
                              <w:t>s47</w:t>
                            </w:r>
                            <w:r w:rsidRPr="00874D3A">
                              <w:rPr>
                                <w:rFonts w:ascii="Calibri Light" w:hAnsi="Calibri Light" w:cs="Calibri Light"/>
                                <w:sz w:val="28"/>
                                <w:szCs w:val="28"/>
                              </w:rPr>
                              <w:t> enquiry, the social worker should seek the parents’ permission to conduct </w:t>
                            </w:r>
                            <w:r w:rsidRPr="00A14D18">
                              <w:rPr>
                                <w:rFonts w:ascii="Calibri Light" w:hAnsi="Calibri Light" w:cs="Calibri Light"/>
                                <w:sz w:val="28"/>
                                <w:szCs w:val="28"/>
                              </w:rPr>
                              <w:t>s47</w:t>
                            </w:r>
                            <w:r w:rsidRPr="00874D3A">
                              <w:rPr>
                                <w:rFonts w:ascii="Calibri Light" w:hAnsi="Calibri Light" w:cs="Calibri Light"/>
                                <w:sz w:val="28"/>
                                <w:szCs w:val="28"/>
                              </w:rPr>
                              <w:t> checks unless to do so would place the child at risk of </w:t>
                            </w:r>
                            <w:r w:rsidRPr="00A14D18">
                              <w:rPr>
                                <w:rFonts w:ascii="Calibri Light" w:hAnsi="Calibri Light" w:cs="Calibri Light"/>
                                <w:sz w:val="28"/>
                                <w:szCs w:val="28"/>
                              </w:rPr>
                              <w:t>significant harm</w:t>
                            </w:r>
                            <w:r w:rsidRPr="00874D3A">
                              <w:rPr>
                                <w:rFonts w:ascii="Calibri Light" w:hAnsi="Calibri Light" w:cs="Calibri Light"/>
                                <w:sz w:val="28"/>
                                <w:szCs w:val="28"/>
                              </w:rPr>
                              <w:t>. Managers must record decisions about seeking permission.</w:t>
                            </w:r>
                          </w:p>
                          <w:p w14:paraId="493FE24C" w14:textId="77777777" w:rsidR="00874D3A" w:rsidRPr="00874D3A" w:rsidRDefault="00874D3A" w:rsidP="00874D3A">
                            <w:pPr>
                              <w:spacing w:after="0"/>
                              <w:rPr>
                                <w:rFonts w:ascii="Calibri Light" w:hAnsi="Calibri Light" w:cs="Calibri Light"/>
                                <w:b/>
                                <w:sz w:val="24"/>
                              </w:rPr>
                            </w:pPr>
                          </w:p>
                          <w:p w14:paraId="6644D77A" w14:textId="77777777" w:rsidR="00874D3A" w:rsidRPr="00874D3A" w:rsidRDefault="00874D3A" w:rsidP="00874D3A">
                            <w:pPr>
                              <w:spacing w:after="0"/>
                              <w:rPr>
                                <w:rFonts w:ascii="Calibri Light" w:hAnsi="Calibri Light" w:cs="Calibri Light"/>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E9272" id="_x0000_s1028" type="#_x0000_t202" style="position:absolute;margin-left:-45.75pt;margin-top:21.75pt;width:550.5pt;height:623.2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" fillcolor="#deebf7" strokecolor="window">
                <v:textbox>
                  <w:txbxContent>
                    <w:p w14:paraId="78ABBB1F" w14:textId="2901FCCC" w:rsidR="00874D3A" w:rsidRPr="00A14D18" w:rsidRDefault="00A14D18" w:rsidP="00874D3A">
                      <w:pPr>
                        <w:spacing w:after="0"/>
                        <w:rPr>
                          <w:rFonts w:ascii="Calibri Light" w:hAnsi="Calibri Light" w:cs="Calibri Light"/>
                          <w:b/>
                          <w:sz w:val="32"/>
                          <w:szCs w:val="28"/>
                        </w:rPr>
                      </w:pPr>
                      <w:r>
                        <w:rPr>
                          <w:rFonts w:ascii="Calibri Light" w:hAnsi="Calibri Light" w:cs="Calibri Light"/>
                          <w:sz w:val="28"/>
                          <w:szCs w:val="28"/>
                        </w:rPr>
                        <w:t xml:space="preserve"> </w:t>
                      </w:r>
                      <w:r w:rsidR="00874D3A" w:rsidRPr="00A14D18">
                        <w:rPr>
                          <w:rFonts w:ascii="Calibri Light" w:hAnsi="Calibri Light" w:cs="Calibri Light"/>
                          <w:b/>
                          <w:sz w:val="32"/>
                          <w:szCs w:val="28"/>
                        </w:rPr>
                        <w:t>Consent in the MASH/SPA/FDFF</w:t>
                      </w:r>
                    </w:p>
                    <w:p w14:paraId="6F367C09" w14:textId="1543C731" w:rsidR="00874D3A" w:rsidRPr="00874D3A" w:rsidRDefault="00874D3A" w:rsidP="00874D3A">
                      <w:pPr>
                        <w:spacing w:after="0"/>
                        <w:rPr>
                          <w:rFonts w:ascii="Calibri Light" w:hAnsi="Calibri Light" w:cs="Calibri Light"/>
                          <w:sz w:val="28"/>
                          <w:szCs w:val="28"/>
                        </w:rPr>
                      </w:pPr>
                      <w:r w:rsidRPr="00874D3A">
                        <w:rPr>
                          <w:rFonts w:ascii="Calibri Light" w:hAnsi="Calibri Light" w:cs="Calibri Light"/>
                          <w:sz w:val="28"/>
                          <w:szCs w:val="28"/>
                        </w:rPr>
                        <w:t>The </w:t>
                      </w:r>
                      <w:r w:rsidRPr="00A14D18">
                        <w:rPr>
                          <w:rFonts w:ascii="Calibri Light" w:hAnsi="Calibri Light" w:cs="Calibri Light"/>
                          <w:sz w:val="28"/>
                          <w:szCs w:val="28"/>
                        </w:rPr>
                        <w:t>MASH</w:t>
                      </w:r>
                      <w:r w:rsidRPr="00874D3A">
                        <w:rPr>
                          <w:rFonts w:ascii="Calibri Light" w:hAnsi="Calibri Light" w:cs="Calibri Light"/>
                          <w:sz w:val="28"/>
                          <w:szCs w:val="28"/>
                        </w:rPr>
                        <w:t>/FDFF/ SPOA environments are unique because they enable multiple sources of information to be considered and shared in a secure and safe location.</w:t>
                      </w:r>
                    </w:p>
                    <w:p w14:paraId="478ED879" w14:textId="77777777" w:rsidR="00407E4B" w:rsidRDefault="00407E4B" w:rsidP="00874D3A">
                      <w:pPr>
                        <w:spacing w:after="0"/>
                        <w:rPr>
                          <w:rFonts w:ascii="Calibri Light" w:hAnsi="Calibri Light" w:cs="Calibri Light"/>
                          <w:sz w:val="28"/>
                          <w:szCs w:val="28"/>
                        </w:rPr>
                      </w:pPr>
                    </w:p>
                    <w:p w14:paraId="18415524" w14:textId="236DD4F1" w:rsidR="00874D3A" w:rsidRPr="00874D3A" w:rsidRDefault="00874D3A" w:rsidP="00874D3A">
                      <w:pPr>
                        <w:spacing w:after="0"/>
                        <w:rPr>
                          <w:rFonts w:ascii="Calibri Light" w:hAnsi="Calibri Light" w:cs="Calibri Light"/>
                          <w:sz w:val="28"/>
                          <w:szCs w:val="28"/>
                        </w:rPr>
                      </w:pPr>
                      <w:r w:rsidRPr="00874D3A">
                        <w:rPr>
                          <w:rFonts w:ascii="Calibri Light" w:hAnsi="Calibri Light" w:cs="Calibri Light"/>
                          <w:sz w:val="28"/>
                          <w:szCs w:val="28"/>
                        </w:rPr>
                        <w:t xml:space="preserve">The Confidentiality and Consent section of the </w:t>
                      </w:r>
                      <w:hyperlink r:id="rId15" w:history="1">
                        <w:r w:rsidRPr="00874D3A">
                          <w:rPr>
                            <w:rStyle w:val="Hyperlink"/>
                            <w:rFonts w:ascii="Calibri Light" w:hAnsi="Calibri Light" w:cs="Calibri Light"/>
                            <w:b/>
                            <w:bCs/>
                            <w:sz w:val="28"/>
                            <w:szCs w:val="28"/>
                          </w:rPr>
                          <w:t>Information Sharing and Confidentiality Procedure</w:t>
                        </w:r>
                      </w:hyperlink>
                      <w:r w:rsidRPr="00874D3A">
                        <w:rPr>
                          <w:rFonts w:ascii="Calibri Light" w:hAnsi="Calibri Light" w:cs="Calibri Light"/>
                          <w:b/>
                          <w:bCs/>
                          <w:sz w:val="28"/>
                          <w:szCs w:val="28"/>
                        </w:rPr>
                        <w:t xml:space="preserve"> </w:t>
                      </w:r>
                      <w:r w:rsidRPr="00874D3A">
                        <w:rPr>
                          <w:rFonts w:ascii="Calibri Light" w:hAnsi="Calibri Light" w:cs="Calibri Light"/>
                          <w:sz w:val="28"/>
                          <w:szCs w:val="28"/>
                        </w:rPr>
                        <w:t>has been updated to include more guidance on obtaining consent.</w:t>
                      </w:r>
                    </w:p>
                    <w:p w14:paraId="1D6C00E6" w14:textId="77777777" w:rsidR="00874D3A" w:rsidRPr="00874D3A" w:rsidRDefault="00874D3A" w:rsidP="00874D3A">
                      <w:pPr>
                        <w:spacing w:after="0"/>
                        <w:rPr>
                          <w:rFonts w:ascii="Calibri Light" w:hAnsi="Calibri Light" w:cs="Calibri Light"/>
                          <w:sz w:val="28"/>
                          <w:szCs w:val="28"/>
                        </w:rPr>
                      </w:pPr>
                      <w:r w:rsidRPr="00874D3A">
                        <w:rPr>
                          <w:rFonts w:ascii="Calibri Light" w:hAnsi="Calibri Light" w:cs="Calibri Light"/>
                          <w:sz w:val="28"/>
                          <w:szCs w:val="28"/>
                        </w:rPr>
                        <w:t>There is no absolute requirement for agencies in the MASH/ FDFF/ SPOA to obtain consent before sharing information, nor is there a blanket policy of never doing so. There is an obligation to consider on all occasions and on a case by case basis whether the information will be shared with or without consent. A practitioner's determination should always be reasonable, necessary, and proportionate in line with the seven golden rules of information sharing. It should always be recorded together with the rationale for the decision.</w:t>
                      </w:r>
                    </w:p>
                    <w:p w14:paraId="5C200157" w14:textId="77777777" w:rsidR="00407E4B" w:rsidRDefault="00407E4B" w:rsidP="00874D3A">
                      <w:pPr>
                        <w:spacing w:after="0"/>
                        <w:rPr>
                          <w:rFonts w:ascii="Calibri Light" w:hAnsi="Calibri Light" w:cs="Calibri Light"/>
                          <w:sz w:val="28"/>
                          <w:szCs w:val="28"/>
                        </w:rPr>
                      </w:pPr>
                    </w:p>
                    <w:p w14:paraId="536B4195" w14:textId="4E137944" w:rsidR="00874D3A" w:rsidRPr="00874D3A" w:rsidRDefault="00874D3A" w:rsidP="00874D3A">
                      <w:pPr>
                        <w:spacing w:after="0"/>
                        <w:rPr>
                          <w:rFonts w:ascii="Calibri Light" w:hAnsi="Calibri Light" w:cs="Calibri Light"/>
                          <w:sz w:val="28"/>
                          <w:szCs w:val="28"/>
                        </w:rPr>
                      </w:pPr>
                      <w:r w:rsidRPr="00874D3A">
                        <w:rPr>
                          <w:rFonts w:ascii="Calibri Light" w:hAnsi="Calibri Light" w:cs="Calibri Light"/>
                          <w:sz w:val="28"/>
                          <w:szCs w:val="28"/>
                        </w:rPr>
                        <w:t>Information sharing in these circumstances is governed by a legal framework that helps to balance the individual's right to privacy with the need to protect children and young people at risk or who may need support.</w:t>
                      </w:r>
                    </w:p>
                    <w:p w14:paraId="00ECBD64" w14:textId="77777777" w:rsidR="00407E4B" w:rsidRDefault="00874D3A" w:rsidP="00874D3A">
                      <w:pPr>
                        <w:spacing w:after="0"/>
                        <w:rPr>
                          <w:rFonts w:ascii="Calibri Light" w:hAnsi="Calibri Light" w:cs="Calibri Light"/>
                          <w:sz w:val="28"/>
                          <w:szCs w:val="28"/>
                        </w:rPr>
                      </w:pPr>
                      <w:r w:rsidRPr="00874D3A">
                        <w:rPr>
                          <w:rFonts w:ascii="Calibri Light" w:hAnsi="Calibri Light" w:cs="Calibri Light"/>
                          <w:sz w:val="28"/>
                          <w:szCs w:val="28"/>
                        </w:rPr>
                        <w:t> </w:t>
                      </w:r>
                    </w:p>
                    <w:p w14:paraId="54BFDCA6" w14:textId="20770FB7" w:rsidR="00874D3A" w:rsidRPr="00874D3A" w:rsidRDefault="00874D3A" w:rsidP="00874D3A">
                      <w:pPr>
                        <w:spacing w:after="0"/>
                        <w:rPr>
                          <w:rFonts w:ascii="Calibri Light" w:hAnsi="Calibri Light" w:cs="Calibri Light"/>
                          <w:sz w:val="28"/>
                          <w:szCs w:val="28"/>
                        </w:rPr>
                      </w:pPr>
                      <w:r w:rsidRPr="00874D3A">
                        <w:rPr>
                          <w:rFonts w:ascii="Calibri Light" w:hAnsi="Calibri Light" w:cs="Calibri Light"/>
                          <w:sz w:val="28"/>
                          <w:szCs w:val="28"/>
                        </w:rPr>
                        <w:t>The professional holding the information must always consider relevance and proportionality before releasing information from the </w:t>
                      </w:r>
                      <w:r w:rsidRPr="00A14D18">
                        <w:rPr>
                          <w:rFonts w:ascii="Calibri Light" w:hAnsi="Calibri Light" w:cs="Calibri Light"/>
                          <w:sz w:val="28"/>
                          <w:szCs w:val="28"/>
                        </w:rPr>
                        <w:t>MASH</w:t>
                      </w:r>
                      <w:r w:rsidRPr="00874D3A">
                        <w:rPr>
                          <w:rFonts w:ascii="Calibri Light" w:hAnsi="Calibri Light" w:cs="Calibri Light"/>
                          <w:sz w:val="28"/>
                          <w:szCs w:val="28"/>
                        </w:rPr>
                        <w:t>/FDFF/SPOA.</w:t>
                      </w:r>
                    </w:p>
                    <w:p w14:paraId="14390D0A" w14:textId="77777777" w:rsidR="00407E4B" w:rsidRDefault="00407E4B" w:rsidP="00874D3A">
                      <w:pPr>
                        <w:spacing w:after="0"/>
                        <w:rPr>
                          <w:rFonts w:ascii="Calibri Light" w:hAnsi="Calibri Light" w:cs="Calibri Light"/>
                          <w:sz w:val="28"/>
                          <w:szCs w:val="28"/>
                        </w:rPr>
                      </w:pPr>
                    </w:p>
                    <w:p w14:paraId="5F80BF3E" w14:textId="14588D06" w:rsidR="00874D3A" w:rsidRPr="00874D3A" w:rsidRDefault="00874D3A" w:rsidP="00874D3A">
                      <w:pPr>
                        <w:spacing w:after="0"/>
                        <w:rPr>
                          <w:rFonts w:ascii="Calibri Light" w:hAnsi="Calibri Light" w:cs="Calibri Light"/>
                          <w:sz w:val="28"/>
                          <w:szCs w:val="28"/>
                        </w:rPr>
                      </w:pPr>
                      <w:r w:rsidRPr="00874D3A">
                        <w:rPr>
                          <w:rFonts w:ascii="Calibri Light" w:hAnsi="Calibri Light" w:cs="Calibri Light"/>
                          <w:sz w:val="28"/>
                          <w:szCs w:val="28"/>
                        </w:rPr>
                        <w:t>When the MASH/ FDFF/ SPOA decides a threshold has been met for a referral to a Social Work team for an assessment under S17 or </w:t>
                      </w:r>
                      <w:r w:rsidRPr="00A14D18">
                        <w:rPr>
                          <w:rFonts w:ascii="Calibri Light" w:hAnsi="Calibri Light" w:cs="Calibri Light"/>
                          <w:sz w:val="28"/>
                          <w:szCs w:val="28"/>
                        </w:rPr>
                        <w:t>S47</w:t>
                      </w:r>
                      <w:r w:rsidRPr="00874D3A">
                        <w:rPr>
                          <w:rFonts w:ascii="Calibri Light" w:hAnsi="Calibri Light" w:cs="Calibri Light"/>
                          <w:sz w:val="28"/>
                          <w:szCs w:val="28"/>
                        </w:rPr>
                        <w:t>, consideration to what they have got consent to share, outside of the </w:t>
                      </w:r>
                      <w:r w:rsidRPr="00A14D18">
                        <w:rPr>
                          <w:rFonts w:ascii="Calibri Light" w:hAnsi="Calibri Light" w:cs="Calibri Light"/>
                          <w:sz w:val="28"/>
                          <w:szCs w:val="28"/>
                        </w:rPr>
                        <w:t>MASH</w:t>
                      </w:r>
                      <w:r w:rsidRPr="00874D3A">
                        <w:rPr>
                          <w:rFonts w:ascii="Calibri Light" w:hAnsi="Calibri Light" w:cs="Calibri Light"/>
                          <w:sz w:val="28"/>
                          <w:szCs w:val="28"/>
                        </w:rPr>
                        <w:t>/ FDFF/ SPOA environment, should be transparent and recorded.</w:t>
                      </w:r>
                    </w:p>
                    <w:p w14:paraId="203B27D7" w14:textId="77777777" w:rsidR="00407E4B" w:rsidRDefault="00407E4B" w:rsidP="00874D3A">
                      <w:pPr>
                        <w:spacing w:after="0"/>
                        <w:rPr>
                          <w:rFonts w:ascii="Calibri Light" w:hAnsi="Calibri Light" w:cs="Calibri Light"/>
                          <w:sz w:val="28"/>
                          <w:szCs w:val="28"/>
                        </w:rPr>
                      </w:pPr>
                    </w:p>
                    <w:p w14:paraId="69359FC9" w14:textId="4938F0B9" w:rsidR="00874D3A" w:rsidRPr="00874D3A" w:rsidRDefault="00874D3A" w:rsidP="00874D3A">
                      <w:pPr>
                        <w:spacing w:after="0"/>
                        <w:rPr>
                          <w:rFonts w:ascii="Calibri Light" w:hAnsi="Calibri Light" w:cs="Calibri Light"/>
                          <w:sz w:val="28"/>
                          <w:szCs w:val="28"/>
                        </w:rPr>
                      </w:pPr>
                      <w:r w:rsidRPr="00874D3A">
                        <w:rPr>
                          <w:rFonts w:ascii="Calibri Light" w:hAnsi="Calibri Light" w:cs="Calibri Light"/>
                          <w:sz w:val="28"/>
                          <w:szCs w:val="28"/>
                        </w:rPr>
                        <w:t>When conducting an </w:t>
                      </w:r>
                      <w:r w:rsidRPr="00A14D18">
                        <w:rPr>
                          <w:rFonts w:ascii="Calibri Light" w:hAnsi="Calibri Light" w:cs="Calibri Light"/>
                          <w:sz w:val="28"/>
                          <w:szCs w:val="28"/>
                        </w:rPr>
                        <w:t>s47</w:t>
                      </w:r>
                      <w:r w:rsidRPr="00874D3A">
                        <w:rPr>
                          <w:rFonts w:ascii="Calibri Light" w:hAnsi="Calibri Light" w:cs="Calibri Light"/>
                          <w:sz w:val="28"/>
                          <w:szCs w:val="28"/>
                        </w:rPr>
                        <w:t> enquiry, the social worker should seek the parents’ permission to conduct </w:t>
                      </w:r>
                      <w:r w:rsidRPr="00A14D18">
                        <w:rPr>
                          <w:rFonts w:ascii="Calibri Light" w:hAnsi="Calibri Light" w:cs="Calibri Light"/>
                          <w:sz w:val="28"/>
                          <w:szCs w:val="28"/>
                        </w:rPr>
                        <w:t>s47</w:t>
                      </w:r>
                      <w:r w:rsidRPr="00874D3A">
                        <w:rPr>
                          <w:rFonts w:ascii="Calibri Light" w:hAnsi="Calibri Light" w:cs="Calibri Light"/>
                          <w:sz w:val="28"/>
                          <w:szCs w:val="28"/>
                        </w:rPr>
                        <w:t> checks unless to do so would place the child at risk of </w:t>
                      </w:r>
                      <w:r w:rsidRPr="00A14D18">
                        <w:rPr>
                          <w:rFonts w:ascii="Calibri Light" w:hAnsi="Calibri Light" w:cs="Calibri Light"/>
                          <w:sz w:val="28"/>
                          <w:szCs w:val="28"/>
                        </w:rPr>
                        <w:t>significant harm</w:t>
                      </w:r>
                      <w:r w:rsidRPr="00874D3A">
                        <w:rPr>
                          <w:rFonts w:ascii="Calibri Light" w:hAnsi="Calibri Light" w:cs="Calibri Light"/>
                          <w:sz w:val="28"/>
                          <w:szCs w:val="28"/>
                        </w:rPr>
                        <w:t>. Managers must record decisions about seeking permission.</w:t>
                      </w:r>
                    </w:p>
                    <w:p w14:paraId="493FE24C" w14:textId="77777777" w:rsidR="00874D3A" w:rsidRPr="00874D3A" w:rsidRDefault="00874D3A" w:rsidP="00874D3A">
                      <w:pPr>
                        <w:spacing w:after="0"/>
                        <w:rPr>
                          <w:rFonts w:ascii="Calibri Light" w:hAnsi="Calibri Light" w:cs="Calibri Light"/>
                          <w:b/>
                          <w:sz w:val="24"/>
                        </w:rPr>
                      </w:pPr>
                    </w:p>
                    <w:p w14:paraId="6644D77A" w14:textId="77777777" w:rsidR="00874D3A" w:rsidRPr="00874D3A" w:rsidRDefault="00874D3A" w:rsidP="00874D3A">
                      <w:pPr>
                        <w:spacing w:after="0"/>
                        <w:rPr>
                          <w:rFonts w:ascii="Calibri Light" w:hAnsi="Calibri Light" w:cs="Calibri Light"/>
                          <w:sz w:val="24"/>
                        </w:rPr>
                      </w:pPr>
                    </w:p>
                  </w:txbxContent>
                </v:textbox>
                <w10:wrap type="square"/>
              </v:shape>
            </w:pict>
          </mc:Fallback>
        </mc:AlternateContent>
      </w:r>
    </w:p>
    <w:p w14:paraId="587360CA" w14:textId="33F0D58F" w:rsidR="00A944EF" w:rsidRDefault="00A944EF" w:rsidP="009638A0">
      <w:pPr>
        <w:pStyle w:val="NormalWeb"/>
        <w:shd w:val="clear" w:color="auto" w:fill="FFFFFF"/>
        <w:spacing w:after="120"/>
        <w:rPr>
          <w:rFonts w:asciiTheme="minorHAnsi" w:hAnsiTheme="minorHAnsi" w:cstheme="minorHAnsi"/>
          <w:b/>
          <w:color w:val="FF0000"/>
        </w:rPr>
      </w:pPr>
    </w:p>
    <w:p w14:paraId="2258B23E" w14:textId="451E470C" w:rsidR="00874D3A" w:rsidRDefault="00A14D18" w:rsidP="009638A0">
      <w:pPr>
        <w:pStyle w:val="NormalWeb"/>
        <w:shd w:val="clear" w:color="auto" w:fill="FFFFFF"/>
        <w:spacing w:after="120"/>
      </w:pPr>
      <w:r w:rsidRPr="00874D3A">
        <w:rPr>
          <w:rFonts w:ascii="Calibri Light" w:eastAsia="Calibri" w:hAnsi="Calibri Light" w:cs="Arial"/>
          <w:b/>
          <w:noProof/>
          <w:sz w:val="32"/>
          <w:szCs w:val="22"/>
        </w:rPr>
        <mc:AlternateContent>
          <mc:Choice Requires="wps">
            <w:drawing>
              <wp:anchor distT="0" distB="0" distL="114300" distR="114300" simplePos="0" relativeHeight="251660800" behindDoc="0" locked="0" layoutInCell="1" allowOverlap="1" wp14:anchorId="3444D424" wp14:editId="19BAF29E">
                <wp:simplePos x="0" y="0"/>
                <wp:positionH relativeFrom="column">
                  <wp:posOffset>-628650</wp:posOffset>
                </wp:positionH>
                <wp:positionV relativeFrom="paragraph">
                  <wp:posOffset>361950</wp:posOffset>
                </wp:positionV>
                <wp:extent cx="3152775" cy="47339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3152775" cy="4733925"/>
                        </a:xfrm>
                        <a:prstGeom prst="rect">
                          <a:avLst/>
                        </a:prstGeom>
                        <a:solidFill>
                          <a:srgbClr val="ED7D31">
                            <a:lumMod val="20000"/>
                            <a:lumOff val="80000"/>
                          </a:srgbClr>
                        </a:solidFill>
                        <a:ln w="6350">
                          <a:solidFill>
                            <a:sysClr val="window" lastClr="FFFFFF"/>
                          </a:solidFill>
                        </a:ln>
                      </wps:spPr>
                      <wps:txbx>
                        <w:txbxContent>
                          <w:p w14:paraId="5FDA849A" w14:textId="77777777" w:rsidR="00874D3A" w:rsidRPr="00A14D18" w:rsidRDefault="003D2B43" w:rsidP="00874D3A">
                            <w:pPr>
                              <w:rPr>
                                <w:rFonts w:ascii="Calibri Light" w:hAnsi="Calibri Light" w:cs="Calibri Light"/>
                                <w:b/>
                                <w:sz w:val="32"/>
                              </w:rPr>
                            </w:pPr>
                            <w:hyperlink r:id="rId16" w:history="1">
                              <w:r w:rsidR="00874D3A" w:rsidRPr="00A14D18">
                                <w:rPr>
                                  <w:rStyle w:val="Hyperlink"/>
                                  <w:rFonts w:ascii="Calibri Light" w:hAnsi="Calibri Light" w:cs="Calibri Light"/>
                                  <w:b/>
                                  <w:sz w:val="32"/>
                                </w:rPr>
                                <w:t>Sexually Active Children</w:t>
                              </w:r>
                            </w:hyperlink>
                          </w:p>
                          <w:p w14:paraId="132C9557" w14:textId="77777777" w:rsidR="00A14D18" w:rsidRDefault="00874D3A" w:rsidP="00874D3A">
                            <w:pPr>
                              <w:rPr>
                                <w:rFonts w:ascii="Calibri Light" w:hAnsi="Calibri Light" w:cs="Calibri Light"/>
                                <w:sz w:val="28"/>
                              </w:rPr>
                            </w:pPr>
                            <w:r w:rsidRPr="00874D3A">
                              <w:rPr>
                                <w:rFonts w:ascii="Calibri Light" w:hAnsi="Calibri Light" w:cs="Calibri Light"/>
                                <w:sz w:val="28"/>
                              </w:rPr>
                              <w:t>A definition of ‘</w:t>
                            </w:r>
                            <w:proofErr w:type="spellStart"/>
                            <w:r w:rsidRPr="00874D3A">
                              <w:rPr>
                                <w:rFonts w:ascii="Calibri Light" w:hAnsi="Calibri Light" w:cs="Calibri Light"/>
                                <w:sz w:val="28"/>
                              </w:rPr>
                              <w:t>upskirting</w:t>
                            </w:r>
                            <w:proofErr w:type="spellEnd"/>
                            <w:r w:rsidRPr="00874D3A">
                              <w:rPr>
                                <w:rFonts w:ascii="Calibri Light" w:hAnsi="Calibri Light" w:cs="Calibri Light"/>
                                <w:sz w:val="28"/>
                              </w:rPr>
                              <w:t>’ has been added to the Sexually Active Children policy.</w:t>
                            </w:r>
                          </w:p>
                          <w:p w14:paraId="6C8D0E5A" w14:textId="77777777" w:rsidR="00A14D18" w:rsidRDefault="00874D3A" w:rsidP="00874D3A">
                            <w:pPr>
                              <w:rPr>
                                <w:rFonts w:ascii="Calibri Light" w:hAnsi="Calibri Light" w:cs="Calibri Light"/>
                                <w:sz w:val="28"/>
                              </w:rPr>
                            </w:pPr>
                            <w:r w:rsidRPr="00874D3A">
                              <w:rPr>
                                <w:rFonts w:ascii="Calibri Light" w:hAnsi="Calibri Light" w:cs="Calibri Light"/>
                                <w:sz w:val="28"/>
                              </w:rPr>
                              <w:t xml:space="preserve"> ‘</w:t>
                            </w:r>
                            <w:proofErr w:type="spellStart"/>
                            <w:r w:rsidRPr="00874D3A">
                              <w:rPr>
                                <w:rFonts w:ascii="Calibri Light" w:hAnsi="Calibri Light" w:cs="Calibri Light"/>
                                <w:sz w:val="28"/>
                              </w:rPr>
                              <w:t>Upskirting</w:t>
                            </w:r>
                            <w:proofErr w:type="spellEnd"/>
                            <w:r w:rsidRPr="00874D3A">
                              <w:rPr>
                                <w:rFonts w:ascii="Calibri Light" w:hAnsi="Calibri Light" w:cs="Calibri Light"/>
                                <w:sz w:val="28"/>
                              </w:rPr>
                              <w:t xml:space="preserve">’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w:t>
                            </w:r>
                          </w:p>
                          <w:p w14:paraId="5D1E0021" w14:textId="3069F948" w:rsidR="00874D3A" w:rsidRPr="00874D3A" w:rsidRDefault="00874D3A" w:rsidP="00874D3A">
                            <w:pPr>
                              <w:rPr>
                                <w:rFonts w:ascii="Calibri Light" w:hAnsi="Calibri Light" w:cs="Calibri Light"/>
                                <w:sz w:val="28"/>
                              </w:rPr>
                            </w:pPr>
                            <w:r w:rsidRPr="00874D3A">
                              <w:rPr>
                                <w:rFonts w:ascii="Calibri Light" w:hAnsi="Calibri Light" w:cs="Calibri Light"/>
                                <w:sz w:val="28"/>
                              </w:rPr>
                              <w:t xml:space="preserve">It is a criminal offence. Anyone of any gender, can be a victim. </w:t>
                            </w:r>
                          </w:p>
                          <w:p w14:paraId="632C062D" w14:textId="77777777" w:rsidR="00874D3A" w:rsidRPr="00874D3A" w:rsidRDefault="00874D3A" w:rsidP="00874D3A">
                            <w:pPr>
                              <w:rPr>
                                <w:rFonts w:ascii="Calibri Light" w:hAnsi="Calibri Light" w:cs="Calibri Light"/>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4D424" id="Text Box 4" o:spid="_x0000_s1029" type="#_x0000_t202" style="position:absolute;margin-left:-49.5pt;margin-top:28.5pt;width:248.25pt;height:37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" fillcolor="#fbe5d6" strokecolor="window" strokeweight=".5pt">
                <v:textbox>
                  <w:txbxContent>
                    <w:p w14:paraId="5FDA849A" w14:textId="77777777" w:rsidR="00874D3A" w:rsidRPr="00A14D18" w:rsidRDefault="003D2B43" w:rsidP="00874D3A">
                      <w:pPr>
                        <w:rPr>
                          <w:rFonts w:ascii="Calibri Light" w:hAnsi="Calibri Light" w:cs="Calibri Light"/>
                          <w:b/>
                          <w:sz w:val="32"/>
                        </w:rPr>
                      </w:pPr>
                      <w:hyperlink r:id="rId17" w:history="1">
                        <w:r w:rsidR="00874D3A" w:rsidRPr="00A14D18">
                          <w:rPr>
                            <w:rStyle w:val="Hyperlink"/>
                            <w:rFonts w:ascii="Calibri Light" w:hAnsi="Calibri Light" w:cs="Calibri Light"/>
                            <w:b/>
                            <w:sz w:val="32"/>
                          </w:rPr>
                          <w:t>Sexually Active Children</w:t>
                        </w:r>
                      </w:hyperlink>
                    </w:p>
                    <w:p w14:paraId="132C9557" w14:textId="77777777" w:rsidR="00A14D18" w:rsidRDefault="00874D3A" w:rsidP="00874D3A">
                      <w:pPr>
                        <w:rPr>
                          <w:rFonts w:ascii="Calibri Light" w:hAnsi="Calibri Light" w:cs="Calibri Light"/>
                          <w:sz w:val="28"/>
                        </w:rPr>
                      </w:pPr>
                      <w:r w:rsidRPr="00874D3A">
                        <w:rPr>
                          <w:rFonts w:ascii="Calibri Light" w:hAnsi="Calibri Light" w:cs="Calibri Light"/>
                          <w:sz w:val="28"/>
                        </w:rPr>
                        <w:t>A definition of ‘</w:t>
                      </w:r>
                      <w:proofErr w:type="spellStart"/>
                      <w:r w:rsidRPr="00874D3A">
                        <w:rPr>
                          <w:rFonts w:ascii="Calibri Light" w:hAnsi="Calibri Light" w:cs="Calibri Light"/>
                          <w:sz w:val="28"/>
                        </w:rPr>
                        <w:t>upskirting</w:t>
                      </w:r>
                      <w:proofErr w:type="spellEnd"/>
                      <w:r w:rsidRPr="00874D3A">
                        <w:rPr>
                          <w:rFonts w:ascii="Calibri Light" w:hAnsi="Calibri Light" w:cs="Calibri Light"/>
                          <w:sz w:val="28"/>
                        </w:rPr>
                        <w:t>’ has been added to the Sexually Active Children policy.</w:t>
                      </w:r>
                    </w:p>
                    <w:p w14:paraId="6C8D0E5A" w14:textId="77777777" w:rsidR="00A14D18" w:rsidRDefault="00874D3A" w:rsidP="00874D3A">
                      <w:pPr>
                        <w:rPr>
                          <w:rFonts w:ascii="Calibri Light" w:hAnsi="Calibri Light" w:cs="Calibri Light"/>
                          <w:sz w:val="28"/>
                        </w:rPr>
                      </w:pPr>
                      <w:r w:rsidRPr="00874D3A">
                        <w:rPr>
                          <w:rFonts w:ascii="Calibri Light" w:hAnsi="Calibri Light" w:cs="Calibri Light"/>
                          <w:sz w:val="28"/>
                        </w:rPr>
                        <w:t xml:space="preserve"> ‘</w:t>
                      </w:r>
                      <w:proofErr w:type="spellStart"/>
                      <w:r w:rsidRPr="00874D3A">
                        <w:rPr>
                          <w:rFonts w:ascii="Calibri Light" w:hAnsi="Calibri Light" w:cs="Calibri Light"/>
                          <w:sz w:val="28"/>
                        </w:rPr>
                        <w:t>Upskirting</w:t>
                      </w:r>
                      <w:proofErr w:type="spellEnd"/>
                      <w:r w:rsidRPr="00874D3A">
                        <w:rPr>
                          <w:rFonts w:ascii="Calibri Light" w:hAnsi="Calibri Light" w:cs="Calibri Light"/>
                          <w:sz w:val="28"/>
                        </w:rPr>
                        <w:t xml:space="preserve">’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w:t>
                      </w:r>
                    </w:p>
                    <w:p w14:paraId="5D1E0021" w14:textId="3069F948" w:rsidR="00874D3A" w:rsidRPr="00874D3A" w:rsidRDefault="00874D3A" w:rsidP="00874D3A">
                      <w:pPr>
                        <w:rPr>
                          <w:rFonts w:ascii="Calibri Light" w:hAnsi="Calibri Light" w:cs="Calibri Light"/>
                          <w:sz w:val="28"/>
                        </w:rPr>
                      </w:pPr>
                      <w:r w:rsidRPr="00874D3A">
                        <w:rPr>
                          <w:rFonts w:ascii="Calibri Light" w:hAnsi="Calibri Light" w:cs="Calibri Light"/>
                          <w:sz w:val="28"/>
                        </w:rPr>
                        <w:t xml:space="preserve">It is a criminal offence. Anyone of any gender, can be a victim. </w:t>
                      </w:r>
                    </w:p>
                    <w:p w14:paraId="632C062D" w14:textId="77777777" w:rsidR="00874D3A" w:rsidRPr="00874D3A" w:rsidRDefault="00874D3A" w:rsidP="00874D3A">
                      <w:pPr>
                        <w:rPr>
                          <w:rFonts w:ascii="Calibri Light" w:hAnsi="Calibri Light" w:cs="Calibri Light"/>
                          <w:sz w:val="28"/>
                        </w:rPr>
                      </w:pPr>
                    </w:p>
                  </w:txbxContent>
                </v:textbox>
              </v:shape>
            </w:pict>
          </mc:Fallback>
        </mc:AlternateContent>
      </w:r>
    </w:p>
    <w:p w14:paraId="786CA6EB" w14:textId="0F3DBF3C" w:rsidR="00874D3A" w:rsidRDefault="002F4746" w:rsidP="009638A0">
      <w:pPr>
        <w:pStyle w:val="NormalWeb"/>
        <w:shd w:val="clear" w:color="auto" w:fill="FFFFFF"/>
        <w:spacing w:after="120"/>
      </w:pPr>
      <w:r w:rsidRPr="00874D3A">
        <w:rPr>
          <w:rFonts w:ascii="Calibri" w:eastAsia="Calibri" w:hAnsi="Calibri"/>
          <w:i/>
          <w:noProof/>
          <w:sz w:val="22"/>
          <w:szCs w:val="22"/>
        </w:rPr>
        <mc:AlternateContent>
          <mc:Choice Requires="wps">
            <w:drawing>
              <wp:anchor distT="0" distB="0" distL="114300" distR="114300" simplePos="0" relativeHeight="251668992" behindDoc="0" locked="0" layoutInCell="1" allowOverlap="1" wp14:anchorId="338DC97F" wp14:editId="28023AEE">
                <wp:simplePos x="0" y="0"/>
                <wp:positionH relativeFrom="column">
                  <wp:posOffset>2533650</wp:posOffset>
                </wp:positionH>
                <wp:positionV relativeFrom="paragraph">
                  <wp:posOffset>6985</wp:posOffset>
                </wp:positionV>
                <wp:extent cx="3883025" cy="4714875"/>
                <wp:effectExtent l="0" t="0" r="2222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025" cy="4714875"/>
                        </a:xfrm>
                        <a:prstGeom prst="rect">
                          <a:avLst/>
                        </a:prstGeom>
                        <a:solidFill>
                          <a:srgbClr val="FFFFB3"/>
                        </a:solidFill>
                        <a:ln w="9525">
                          <a:solidFill>
                            <a:sysClr val="window" lastClr="FFFFFF"/>
                          </a:solidFill>
                          <a:miter lim="800000"/>
                          <a:headEnd/>
                          <a:tailEnd/>
                        </a:ln>
                      </wps:spPr>
                      <wps:txbx>
                        <w:txbxContent>
                          <w:p w14:paraId="45B9C1B4" w14:textId="77777777" w:rsidR="008B7863" w:rsidRPr="00A14D18" w:rsidRDefault="003D2B43" w:rsidP="008B7863">
                            <w:pPr>
                              <w:rPr>
                                <w:rFonts w:ascii="Calibri Light" w:hAnsi="Calibri Light" w:cs="Arial"/>
                                <w:b/>
                                <w:bCs/>
                                <w:sz w:val="32"/>
                              </w:rPr>
                            </w:pPr>
                            <w:hyperlink r:id="rId18" w:anchor="s4174" w:history="1">
                              <w:r w:rsidR="008B7863" w:rsidRPr="00A14D18">
                                <w:rPr>
                                  <w:rStyle w:val="Hyperlink"/>
                                  <w:rFonts w:ascii="Calibri Light" w:hAnsi="Calibri Light" w:cs="Arial"/>
                                  <w:b/>
                                  <w:bCs/>
                                  <w:sz w:val="32"/>
                                </w:rPr>
                                <w:t xml:space="preserve">Safeguarding children with disabilities </w:t>
                              </w:r>
                            </w:hyperlink>
                            <w:r w:rsidR="008B7863" w:rsidRPr="00A14D18">
                              <w:rPr>
                                <w:rFonts w:ascii="Calibri Light" w:hAnsi="Calibri Light" w:cs="Arial"/>
                                <w:b/>
                                <w:bCs/>
                                <w:sz w:val="32"/>
                              </w:rPr>
                              <w:t xml:space="preserve"> </w:t>
                            </w:r>
                          </w:p>
                          <w:p w14:paraId="3243B39E" w14:textId="77777777" w:rsidR="00A14D18" w:rsidRDefault="008B7863" w:rsidP="008B7863">
                            <w:pPr>
                              <w:rPr>
                                <w:rFonts w:ascii="Calibri Light" w:hAnsi="Calibri Light" w:cs="Arial"/>
                                <w:sz w:val="28"/>
                              </w:rPr>
                            </w:pPr>
                            <w:r w:rsidRPr="008B7863">
                              <w:rPr>
                                <w:rFonts w:ascii="Calibri Light" w:hAnsi="Calibri Light" w:cs="Arial"/>
                                <w:sz w:val="28"/>
                              </w:rPr>
                              <w:t xml:space="preserve">This policy has undergone a thorough review. </w:t>
                            </w:r>
                          </w:p>
                          <w:p w14:paraId="5EBFB95A" w14:textId="77777777" w:rsidR="00A14D18" w:rsidRDefault="008B7863" w:rsidP="008B7863">
                            <w:pPr>
                              <w:rPr>
                                <w:rFonts w:ascii="Calibri Light" w:hAnsi="Calibri Light" w:cs="Arial"/>
                                <w:sz w:val="28"/>
                              </w:rPr>
                            </w:pPr>
                            <w:r w:rsidRPr="008B7863">
                              <w:rPr>
                                <w:rFonts w:ascii="Calibri Light" w:hAnsi="Calibri Light" w:cs="Arial"/>
                                <w:sz w:val="28"/>
                              </w:rPr>
                              <w:t xml:space="preserve">Language has been significantly updated and signposting to </w:t>
                            </w:r>
                            <w:r w:rsidRPr="008B7863">
                              <w:rPr>
                                <w:rFonts w:ascii="Calibri Light" w:hAnsi="Calibri Light" w:cs="Arial"/>
                                <w:i/>
                                <w:sz w:val="28"/>
                              </w:rPr>
                              <w:t>Safeguarding Disabled Child practice guidance 2009 (DCSF</w:t>
                            </w:r>
                            <w:r w:rsidRPr="008B7863">
                              <w:rPr>
                                <w:rFonts w:ascii="Calibri Light" w:hAnsi="Calibri Light" w:cs="Arial"/>
                                <w:sz w:val="28"/>
                              </w:rPr>
                              <w:t xml:space="preserve">), </w:t>
                            </w:r>
                            <w:r w:rsidRPr="008B7863">
                              <w:rPr>
                                <w:rFonts w:ascii="Calibri Light" w:hAnsi="Calibri Light" w:cs="Arial"/>
                                <w:i/>
                                <w:sz w:val="28"/>
                              </w:rPr>
                              <w:t xml:space="preserve">Working Together to Safeguard Children, 2018 </w:t>
                            </w:r>
                            <w:r w:rsidRPr="008B7863">
                              <w:rPr>
                                <w:rFonts w:ascii="Calibri Light" w:hAnsi="Calibri Light" w:cs="Arial"/>
                                <w:sz w:val="28"/>
                              </w:rPr>
                              <w:t xml:space="preserve">(last updated on 9 December 2020) and to guidance on bruising and injuries in children who are not independently mobile, has been improved.  </w:t>
                            </w:r>
                          </w:p>
                          <w:p w14:paraId="582E636B" w14:textId="77777777" w:rsidR="00A14D18" w:rsidRDefault="008B7863" w:rsidP="008B7863">
                            <w:pPr>
                              <w:rPr>
                                <w:rFonts w:ascii="Calibri Light" w:hAnsi="Calibri Light" w:cs="Arial"/>
                                <w:sz w:val="28"/>
                              </w:rPr>
                            </w:pPr>
                            <w:r w:rsidRPr="008B7863">
                              <w:rPr>
                                <w:rFonts w:ascii="Calibri Light" w:hAnsi="Calibri Light" w:cs="Arial"/>
                                <w:sz w:val="28"/>
                              </w:rPr>
                              <w:t xml:space="preserve">A more fulsome list of risk indicators has been added as well as additional information on safeguarding Looked After children with disabilities.  </w:t>
                            </w:r>
                          </w:p>
                          <w:p w14:paraId="41DEC87F" w14:textId="1664706A" w:rsidR="008B7863" w:rsidRPr="00A14D18" w:rsidRDefault="008B7863" w:rsidP="008B7863">
                            <w:pPr>
                              <w:rPr>
                                <w:rFonts w:ascii="Calibri Light" w:hAnsi="Calibri Light" w:cs="Arial"/>
                                <w:b/>
                                <w:sz w:val="28"/>
                              </w:rPr>
                            </w:pPr>
                            <w:r w:rsidRPr="00A14D18">
                              <w:rPr>
                                <w:rFonts w:ascii="Calibri Light" w:hAnsi="Calibri Light" w:cs="Arial"/>
                                <w:b/>
                                <w:i/>
                                <w:sz w:val="28"/>
                              </w:rPr>
                              <w:t>Reminder: Any child with a disability is, by definition, a Child in Need under Section 17 of the Children Act 1989.</w:t>
                            </w:r>
                          </w:p>
                          <w:p w14:paraId="1ABE8137" w14:textId="77777777" w:rsidR="008B7863" w:rsidRPr="008B7863" w:rsidRDefault="008B7863" w:rsidP="008B7863">
                            <w:pPr>
                              <w:rPr>
                                <w:rFonts w:ascii="Calibri Light" w:hAnsi="Calibri Light" w:cs="Arial"/>
                                <w:sz w:val="28"/>
                              </w:rPr>
                            </w:pPr>
                          </w:p>
                          <w:p w14:paraId="10B10D79" w14:textId="77777777" w:rsidR="00874D3A" w:rsidRPr="00874D3A" w:rsidRDefault="00874D3A" w:rsidP="00874D3A">
                            <w:pPr>
                              <w:rPr>
                                <w:rFonts w:ascii="Calibri Light" w:hAnsi="Calibri Light" w:cs="Arial"/>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DC97F" id="_x0000_s1030" type="#_x0000_t202" style="position:absolute;margin-left:199.5pt;margin-top:.55pt;width:305.75pt;height:371.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" fillcolor="#ffffb3" strokecolor="window">
                <v:textbox>
                  <w:txbxContent>
                    <w:p w14:paraId="45B9C1B4" w14:textId="77777777" w:rsidR="008B7863" w:rsidRPr="00A14D18" w:rsidRDefault="003D2B43" w:rsidP="008B7863">
                      <w:pPr>
                        <w:rPr>
                          <w:rFonts w:ascii="Calibri Light" w:hAnsi="Calibri Light" w:cs="Arial"/>
                          <w:b/>
                          <w:bCs/>
                          <w:sz w:val="32"/>
                        </w:rPr>
                      </w:pPr>
                      <w:hyperlink r:id="rId19" w:anchor="s4174" w:history="1">
                        <w:r w:rsidR="008B7863" w:rsidRPr="00A14D18">
                          <w:rPr>
                            <w:rStyle w:val="Hyperlink"/>
                            <w:rFonts w:ascii="Calibri Light" w:hAnsi="Calibri Light" w:cs="Arial"/>
                            <w:b/>
                            <w:bCs/>
                            <w:sz w:val="32"/>
                          </w:rPr>
                          <w:t xml:space="preserve">Safeguarding children with disabilities </w:t>
                        </w:r>
                      </w:hyperlink>
                      <w:r w:rsidR="008B7863" w:rsidRPr="00A14D18">
                        <w:rPr>
                          <w:rFonts w:ascii="Calibri Light" w:hAnsi="Calibri Light" w:cs="Arial"/>
                          <w:b/>
                          <w:bCs/>
                          <w:sz w:val="32"/>
                        </w:rPr>
                        <w:t xml:space="preserve"> </w:t>
                      </w:r>
                    </w:p>
                    <w:p w14:paraId="3243B39E" w14:textId="77777777" w:rsidR="00A14D18" w:rsidRDefault="008B7863" w:rsidP="008B7863">
                      <w:pPr>
                        <w:rPr>
                          <w:rFonts w:ascii="Calibri Light" w:hAnsi="Calibri Light" w:cs="Arial"/>
                          <w:sz w:val="28"/>
                        </w:rPr>
                      </w:pPr>
                      <w:r w:rsidRPr="008B7863">
                        <w:rPr>
                          <w:rFonts w:ascii="Calibri Light" w:hAnsi="Calibri Light" w:cs="Arial"/>
                          <w:sz w:val="28"/>
                        </w:rPr>
                        <w:t xml:space="preserve">This policy has undergone a thorough review. </w:t>
                      </w:r>
                    </w:p>
                    <w:p w14:paraId="5EBFB95A" w14:textId="77777777" w:rsidR="00A14D18" w:rsidRDefault="008B7863" w:rsidP="008B7863">
                      <w:pPr>
                        <w:rPr>
                          <w:rFonts w:ascii="Calibri Light" w:hAnsi="Calibri Light" w:cs="Arial"/>
                          <w:sz w:val="28"/>
                        </w:rPr>
                      </w:pPr>
                      <w:r w:rsidRPr="008B7863">
                        <w:rPr>
                          <w:rFonts w:ascii="Calibri Light" w:hAnsi="Calibri Light" w:cs="Arial"/>
                          <w:sz w:val="28"/>
                        </w:rPr>
                        <w:t xml:space="preserve">Language has been significantly updated and signposting to </w:t>
                      </w:r>
                      <w:r w:rsidRPr="008B7863">
                        <w:rPr>
                          <w:rFonts w:ascii="Calibri Light" w:hAnsi="Calibri Light" w:cs="Arial"/>
                          <w:i/>
                          <w:sz w:val="28"/>
                        </w:rPr>
                        <w:t>Safeguarding Disabled Child practice guidance 2009 (DCSF</w:t>
                      </w:r>
                      <w:r w:rsidRPr="008B7863">
                        <w:rPr>
                          <w:rFonts w:ascii="Calibri Light" w:hAnsi="Calibri Light" w:cs="Arial"/>
                          <w:sz w:val="28"/>
                        </w:rPr>
                        <w:t xml:space="preserve">), </w:t>
                      </w:r>
                      <w:r w:rsidRPr="008B7863">
                        <w:rPr>
                          <w:rFonts w:ascii="Calibri Light" w:hAnsi="Calibri Light" w:cs="Arial"/>
                          <w:i/>
                          <w:sz w:val="28"/>
                        </w:rPr>
                        <w:t xml:space="preserve">Working Together to Safeguard Children, 2018 </w:t>
                      </w:r>
                      <w:r w:rsidRPr="008B7863">
                        <w:rPr>
                          <w:rFonts w:ascii="Calibri Light" w:hAnsi="Calibri Light" w:cs="Arial"/>
                          <w:sz w:val="28"/>
                        </w:rPr>
                        <w:t xml:space="preserve">(last updated on 9 December 2020) and to guidance on bruising and injuries in children who are not independently mobile, has been improved.  </w:t>
                      </w:r>
                    </w:p>
                    <w:p w14:paraId="582E636B" w14:textId="77777777" w:rsidR="00A14D18" w:rsidRDefault="008B7863" w:rsidP="008B7863">
                      <w:pPr>
                        <w:rPr>
                          <w:rFonts w:ascii="Calibri Light" w:hAnsi="Calibri Light" w:cs="Arial"/>
                          <w:sz w:val="28"/>
                        </w:rPr>
                      </w:pPr>
                      <w:r w:rsidRPr="008B7863">
                        <w:rPr>
                          <w:rFonts w:ascii="Calibri Light" w:hAnsi="Calibri Light" w:cs="Arial"/>
                          <w:sz w:val="28"/>
                        </w:rPr>
                        <w:t xml:space="preserve">A more fulsome list of risk indicators has been added as well as additional information on safeguarding Looked After children with disabilities.  </w:t>
                      </w:r>
                    </w:p>
                    <w:p w14:paraId="41DEC87F" w14:textId="1664706A" w:rsidR="008B7863" w:rsidRPr="00A14D18" w:rsidRDefault="008B7863" w:rsidP="008B7863">
                      <w:pPr>
                        <w:rPr>
                          <w:rFonts w:ascii="Calibri Light" w:hAnsi="Calibri Light" w:cs="Arial"/>
                          <w:b/>
                          <w:sz w:val="28"/>
                        </w:rPr>
                      </w:pPr>
                      <w:r w:rsidRPr="00A14D18">
                        <w:rPr>
                          <w:rFonts w:ascii="Calibri Light" w:hAnsi="Calibri Light" w:cs="Arial"/>
                          <w:b/>
                          <w:i/>
                          <w:sz w:val="28"/>
                        </w:rPr>
                        <w:t>Reminder: Any child with a disability is, by definition, a Child in Need under Section 17 of the Children Act 1989.</w:t>
                      </w:r>
                    </w:p>
                    <w:p w14:paraId="1ABE8137" w14:textId="77777777" w:rsidR="008B7863" w:rsidRPr="008B7863" w:rsidRDefault="008B7863" w:rsidP="008B7863">
                      <w:pPr>
                        <w:rPr>
                          <w:rFonts w:ascii="Calibri Light" w:hAnsi="Calibri Light" w:cs="Arial"/>
                          <w:sz w:val="28"/>
                        </w:rPr>
                      </w:pPr>
                    </w:p>
                    <w:p w14:paraId="10B10D79" w14:textId="77777777" w:rsidR="00874D3A" w:rsidRPr="00874D3A" w:rsidRDefault="00874D3A" w:rsidP="00874D3A">
                      <w:pPr>
                        <w:rPr>
                          <w:rFonts w:ascii="Calibri Light" w:hAnsi="Calibri Light" w:cs="Arial"/>
                          <w:sz w:val="28"/>
                        </w:rPr>
                      </w:pPr>
                    </w:p>
                  </w:txbxContent>
                </v:textbox>
              </v:shape>
            </w:pict>
          </mc:Fallback>
        </mc:AlternateContent>
      </w:r>
    </w:p>
    <w:p w14:paraId="3E4BF127" w14:textId="4B74FA41" w:rsidR="00874D3A" w:rsidRDefault="00874D3A" w:rsidP="009638A0">
      <w:pPr>
        <w:pStyle w:val="NormalWeb"/>
        <w:shd w:val="clear" w:color="auto" w:fill="FFFFFF"/>
        <w:spacing w:after="120"/>
      </w:pPr>
    </w:p>
    <w:p w14:paraId="7F051616" w14:textId="33B8CC3F" w:rsidR="00874D3A" w:rsidRDefault="00874D3A" w:rsidP="009638A0">
      <w:pPr>
        <w:pStyle w:val="NormalWeb"/>
        <w:shd w:val="clear" w:color="auto" w:fill="FFFFFF"/>
        <w:spacing w:after="120"/>
      </w:pPr>
    </w:p>
    <w:p w14:paraId="4286FD33" w14:textId="32439D42" w:rsidR="00874D3A" w:rsidRDefault="00874D3A" w:rsidP="009638A0">
      <w:pPr>
        <w:pStyle w:val="NormalWeb"/>
        <w:shd w:val="clear" w:color="auto" w:fill="FFFFFF"/>
        <w:spacing w:after="120"/>
      </w:pPr>
    </w:p>
    <w:p w14:paraId="2481F8BA" w14:textId="099AFD30" w:rsidR="00874D3A" w:rsidRDefault="00874D3A" w:rsidP="009638A0">
      <w:pPr>
        <w:pStyle w:val="NormalWeb"/>
        <w:shd w:val="clear" w:color="auto" w:fill="FFFFFF"/>
        <w:spacing w:after="120"/>
      </w:pPr>
    </w:p>
    <w:p w14:paraId="25AD726E" w14:textId="04DBA1C0" w:rsidR="00874D3A" w:rsidRDefault="00874D3A" w:rsidP="009638A0">
      <w:pPr>
        <w:pStyle w:val="NormalWeb"/>
        <w:shd w:val="clear" w:color="auto" w:fill="FFFFFF"/>
        <w:spacing w:after="120"/>
      </w:pPr>
    </w:p>
    <w:p w14:paraId="7B12A375" w14:textId="7FD0FB18" w:rsidR="00874D3A" w:rsidRDefault="00874D3A" w:rsidP="009638A0">
      <w:pPr>
        <w:pStyle w:val="NormalWeb"/>
        <w:shd w:val="clear" w:color="auto" w:fill="FFFFFF"/>
        <w:spacing w:after="120"/>
      </w:pPr>
    </w:p>
    <w:p w14:paraId="7F038D83" w14:textId="67C0ECAD" w:rsidR="00874D3A" w:rsidRDefault="00874D3A" w:rsidP="009638A0">
      <w:pPr>
        <w:pStyle w:val="NormalWeb"/>
        <w:shd w:val="clear" w:color="auto" w:fill="FFFFFF"/>
        <w:spacing w:after="120"/>
      </w:pPr>
    </w:p>
    <w:p w14:paraId="5BEDB6F9" w14:textId="77777777" w:rsidR="00874D3A" w:rsidRDefault="00874D3A" w:rsidP="009638A0">
      <w:pPr>
        <w:pStyle w:val="NormalWeb"/>
        <w:shd w:val="clear" w:color="auto" w:fill="FFFFFF"/>
        <w:spacing w:after="120"/>
      </w:pPr>
    </w:p>
    <w:p w14:paraId="23BCA923" w14:textId="77777777" w:rsidR="00874D3A" w:rsidRDefault="00874D3A" w:rsidP="009638A0">
      <w:pPr>
        <w:pStyle w:val="NormalWeb"/>
        <w:shd w:val="clear" w:color="auto" w:fill="FFFFFF"/>
        <w:spacing w:after="120"/>
      </w:pPr>
    </w:p>
    <w:p w14:paraId="0C2B04CB" w14:textId="77777777" w:rsidR="00874D3A" w:rsidRDefault="00874D3A" w:rsidP="009638A0">
      <w:pPr>
        <w:pStyle w:val="NormalWeb"/>
        <w:shd w:val="clear" w:color="auto" w:fill="FFFFFF"/>
        <w:spacing w:after="120"/>
      </w:pPr>
    </w:p>
    <w:p w14:paraId="2A2DF93D" w14:textId="77777777" w:rsidR="00874D3A" w:rsidRDefault="00874D3A" w:rsidP="009638A0">
      <w:pPr>
        <w:pStyle w:val="NormalWeb"/>
        <w:shd w:val="clear" w:color="auto" w:fill="FFFFFF"/>
        <w:spacing w:after="120"/>
      </w:pPr>
    </w:p>
    <w:p w14:paraId="64A93FC1" w14:textId="77777777" w:rsidR="00874D3A" w:rsidRDefault="00874D3A" w:rsidP="00E846E6">
      <w:pPr>
        <w:spacing w:after="0" w:line="240" w:lineRule="auto"/>
      </w:pPr>
    </w:p>
    <w:p w14:paraId="2F9EA9A7" w14:textId="5B309EDA" w:rsidR="00874D3A" w:rsidRDefault="00A14D18" w:rsidP="00E846E6">
      <w:pPr>
        <w:spacing w:after="0" w:line="240" w:lineRule="auto"/>
      </w:pPr>
      <w:r w:rsidRPr="008B7863">
        <w:rPr>
          <w:rFonts w:ascii="Calibri" w:eastAsia="Calibri" w:hAnsi="Calibri" w:cs="Times New Roman"/>
          <w:i/>
          <w:noProof/>
          <w:lang w:eastAsia="en-GB"/>
        </w:rPr>
        <w:lastRenderedPageBreak/>
        <mc:AlternateContent>
          <mc:Choice Requires="wps">
            <w:drawing>
              <wp:anchor distT="45720" distB="45720" distL="114300" distR="114300" simplePos="0" relativeHeight="251682304" behindDoc="0" locked="0" layoutInCell="1" allowOverlap="1" wp14:anchorId="4CAA816A" wp14:editId="1D519A7B">
                <wp:simplePos x="0" y="0"/>
                <wp:positionH relativeFrom="margin">
                  <wp:posOffset>-628650</wp:posOffset>
                </wp:positionH>
                <wp:positionV relativeFrom="paragraph">
                  <wp:posOffset>1678940</wp:posOffset>
                </wp:positionV>
                <wp:extent cx="6969125" cy="2038350"/>
                <wp:effectExtent l="0" t="0" r="2222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9125" cy="2038350"/>
                        </a:xfrm>
                        <a:prstGeom prst="rect">
                          <a:avLst/>
                        </a:prstGeom>
                        <a:solidFill>
                          <a:srgbClr val="FDBFF9"/>
                        </a:solidFill>
                        <a:ln w="9525">
                          <a:solidFill>
                            <a:sysClr val="window" lastClr="FFFFFF"/>
                          </a:solidFill>
                          <a:miter lim="800000"/>
                          <a:headEnd/>
                          <a:tailEnd/>
                        </a:ln>
                      </wps:spPr>
                      <wps:txbx>
                        <w:txbxContent>
                          <w:p w14:paraId="28179DA0" w14:textId="5B6F0262" w:rsidR="008B7863" w:rsidRPr="00A14D18" w:rsidRDefault="008B7863" w:rsidP="008B7863">
                            <w:pPr>
                              <w:spacing w:after="0"/>
                              <w:rPr>
                                <w:rFonts w:ascii="Calibri Light" w:hAnsi="Calibri Light" w:cs="Calibri Light"/>
                                <w:b/>
                                <w:sz w:val="32"/>
                                <w:szCs w:val="28"/>
                              </w:rPr>
                            </w:pPr>
                            <w:r w:rsidRPr="00A14D18">
                              <w:rPr>
                                <w:rFonts w:ascii="Calibri Light" w:hAnsi="Calibri Light" w:cs="Calibri Light"/>
                                <w:b/>
                                <w:sz w:val="32"/>
                                <w:szCs w:val="28"/>
                              </w:rPr>
                              <w:t xml:space="preserve">Other safeguarding and child protection policies, procedures and guidance updated since the last briefing: </w:t>
                            </w:r>
                          </w:p>
                          <w:p w14:paraId="4CBB4A09" w14:textId="77777777" w:rsidR="00A14D18" w:rsidRPr="008B7863" w:rsidRDefault="00A14D18" w:rsidP="008B7863">
                            <w:pPr>
                              <w:spacing w:after="0"/>
                              <w:rPr>
                                <w:rFonts w:ascii="Calibri Light" w:hAnsi="Calibri Light" w:cs="Calibri Light"/>
                                <w:sz w:val="24"/>
                              </w:rPr>
                            </w:pPr>
                          </w:p>
                          <w:p w14:paraId="2D06BCF9" w14:textId="77777777" w:rsidR="008B7863" w:rsidRPr="008B7863" w:rsidRDefault="003D2B43" w:rsidP="008B7863">
                            <w:pPr>
                              <w:numPr>
                                <w:ilvl w:val="0"/>
                                <w:numId w:val="12"/>
                              </w:numPr>
                              <w:spacing w:after="0"/>
                              <w:rPr>
                                <w:rFonts w:ascii="Calibri Light" w:hAnsi="Calibri Light" w:cs="Calibri Light"/>
                                <w:sz w:val="28"/>
                                <w:szCs w:val="28"/>
                              </w:rPr>
                            </w:pPr>
                            <w:hyperlink r:id="rId20" w:anchor="s5019" w:history="1">
                              <w:r w:rsidR="008B7863" w:rsidRPr="008B7863">
                                <w:rPr>
                                  <w:rStyle w:val="Hyperlink"/>
                                  <w:rFonts w:ascii="Calibri Light" w:hAnsi="Calibri Light" w:cs="Calibri Light"/>
                                  <w:sz w:val="28"/>
                                  <w:szCs w:val="28"/>
                                </w:rPr>
                                <w:t>Joint Policy for Children Missing</w:t>
                              </w:r>
                            </w:hyperlink>
                            <w:r w:rsidR="008B7863" w:rsidRPr="008B7863">
                              <w:rPr>
                                <w:rFonts w:ascii="Calibri Light" w:hAnsi="Calibri Light" w:cs="Calibri Light"/>
                                <w:sz w:val="28"/>
                                <w:szCs w:val="28"/>
                              </w:rPr>
                              <w:t xml:space="preserve"> and  </w:t>
                            </w:r>
                            <w:hyperlink r:id="rId21" w:anchor="s4302" w:history="1">
                              <w:r w:rsidR="008B7863" w:rsidRPr="008B7863">
                                <w:rPr>
                                  <w:rStyle w:val="Hyperlink"/>
                                  <w:rFonts w:ascii="Calibri Light" w:hAnsi="Calibri Light" w:cs="Calibri Light"/>
                                  <w:sz w:val="28"/>
                                  <w:szCs w:val="28"/>
                                </w:rPr>
                                <w:t>Children and families who go missing</w:t>
                              </w:r>
                            </w:hyperlink>
                            <w:r w:rsidR="008B7863" w:rsidRPr="008B7863">
                              <w:rPr>
                                <w:rFonts w:ascii="Calibri Light" w:hAnsi="Calibri Light" w:cs="Calibri Light"/>
                                <w:sz w:val="28"/>
                                <w:szCs w:val="28"/>
                              </w:rPr>
                              <w:t xml:space="preserve"> </w:t>
                            </w:r>
                          </w:p>
                          <w:p w14:paraId="0130C680" w14:textId="61CEC4F9" w:rsidR="008B7863" w:rsidRDefault="003D2B43" w:rsidP="008B7863">
                            <w:pPr>
                              <w:numPr>
                                <w:ilvl w:val="0"/>
                                <w:numId w:val="12"/>
                              </w:numPr>
                              <w:spacing w:after="0"/>
                              <w:rPr>
                                <w:rFonts w:ascii="Calibri Light" w:hAnsi="Calibri Light" w:cs="Calibri Light"/>
                                <w:sz w:val="28"/>
                                <w:szCs w:val="28"/>
                              </w:rPr>
                            </w:pPr>
                            <w:hyperlink r:id="rId22" w:history="1">
                              <w:r w:rsidR="008B7863" w:rsidRPr="008B7863">
                                <w:rPr>
                                  <w:rStyle w:val="Hyperlink"/>
                                  <w:rFonts w:ascii="Calibri Light" w:hAnsi="Calibri Light" w:cs="Calibri Light"/>
                                  <w:sz w:val="28"/>
                                  <w:szCs w:val="28"/>
                                </w:rPr>
                                <w:t>Assessment of Young People Accused, finally Warned about or Convicted of Offences Against Children</w:t>
                              </w:r>
                            </w:hyperlink>
                          </w:p>
                          <w:p w14:paraId="6343E0DA" w14:textId="712E141A" w:rsidR="002F4746" w:rsidRPr="00A14D18" w:rsidRDefault="003D2B43" w:rsidP="00E9589C">
                            <w:pPr>
                              <w:numPr>
                                <w:ilvl w:val="0"/>
                                <w:numId w:val="12"/>
                              </w:numPr>
                              <w:spacing w:after="0"/>
                              <w:rPr>
                                <w:rFonts w:ascii="Calibri Light" w:hAnsi="Calibri Light" w:cs="Calibri Light"/>
                                <w:sz w:val="28"/>
                                <w:szCs w:val="28"/>
                              </w:rPr>
                            </w:pPr>
                            <w:hyperlink r:id="rId23" w:anchor="s5008" w:history="1">
                              <w:r w:rsidR="002F4746" w:rsidRPr="00A14D18">
                                <w:rPr>
                                  <w:rStyle w:val="Hyperlink"/>
                                  <w:rFonts w:ascii="Calibri Light" w:hAnsi="Calibri Light" w:cs="Calibri Light"/>
                                  <w:sz w:val="28"/>
                                  <w:szCs w:val="28"/>
                                </w:rPr>
                                <w:t>Self-harm and suicidal behaviour</w:t>
                              </w:r>
                            </w:hyperlink>
                          </w:p>
                          <w:p w14:paraId="26671B7B" w14:textId="77777777" w:rsidR="008B7863" w:rsidRDefault="008B7863" w:rsidP="008B7863">
                            <w:pPr>
                              <w:pStyle w:val="ListParagraph"/>
                              <w:rPr>
                                <w:rFonts w:ascii="Calibri Light" w:hAnsi="Calibri Light" w:cs="Calibri Light"/>
                                <w:sz w:val="24"/>
                              </w:rPr>
                            </w:pPr>
                          </w:p>
                          <w:p w14:paraId="3064CF07" w14:textId="77777777" w:rsidR="008B7863" w:rsidRDefault="008B7863" w:rsidP="008B7863">
                            <w:pPr>
                              <w:spacing w:after="0"/>
                              <w:rPr>
                                <w:rFonts w:ascii="Calibri Light" w:hAnsi="Calibri Light" w:cs="Calibri Light"/>
                                <w:sz w:val="24"/>
                              </w:rPr>
                            </w:pPr>
                          </w:p>
                          <w:p w14:paraId="434B57F4" w14:textId="77777777" w:rsidR="008B7863" w:rsidRDefault="008B7863" w:rsidP="008B7863">
                            <w:pPr>
                              <w:pStyle w:val="ListParagraph"/>
                              <w:rPr>
                                <w:rFonts w:ascii="Calibri Light" w:hAnsi="Calibri Light" w:cs="Calibri Light"/>
                                <w:sz w:val="24"/>
                              </w:rPr>
                            </w:pPr>
                          </w:p>
                          <w:p w14:paraId="26F94150" w14:textId="77777777" w:rsidR="008B7863" w:rsidRPr="008B7863" w:rsidRDefault="008B7863" w:rsidP="008B7863">
                            <w:pPr>
                              <w:spacing w:after="0"/>
                              <w:rPr>
                                <w:rFonts w:ascii="Calibri Light" w:hAnsi="Calibri Light" w:cs="Calibri Light"/>
                                <w:sz w:val="24"/>
                              </w:rPr>
                            </w:pPr>
                          </w:p>
                          <w:p w14:paraId="473BBDFE" w14:textId="77777777" w:rsidR="008B7863" w:rsidRPr="008B7863" w:rsidRDefault="008B7863" w:rsidP="008B7863">
                            <w:pPr>
                              <w:spacing w:after="0"/>
                              <w:rPr>
                                <w:rFonts w:ascii="Calibri Light" w:hAnsi="Calibri Light" w:cs="Calibri Light"/>
                                <w:sz w:val="24"/>
                              </w:rPr>
                            </w:pPr>
                          </w:p>
                          <w:p w14:paraId="59F49A88" w14:textId="77777777" w:rsidR="008B7863" w:rsidRPr="008B7863" w:rsidRDefault="003D2B43" w:rsidP="008B7863">
                            <w:pPr>
                              <w:numPr>
                                <w:ilvl w:val="0"/>
                                <w:numId w:val="12"/>
                              </w:numPr>
                              <w:spacing w:after="0"/>
                              <w:rPr>
                                <w:rFonts w:ascii="Calibri Light" w:hAnsi="Calibri Light" w:cs="Calibri Light"/>
                                <w:sz w:val="24"/>
                              </w:rPr>
                            </w:pPr>
                            <w:hyperlink r:id="rId24" w:anchor="s5008" w:history="1">
                              <w:r w:rsidR="008B7863" w:rsidRPr="008B7863">
                                <w:rPr>
                                  <w:rStyle w:val="Hyperlink"/>
                                  <w:rFonts w:ascii="Calibri Light" w:hAnsi="Calibri Light" w:cs="Calibri Light"/>
                                  <w:sz w:val="24"/>
                                </w:rPr>
                                <w:t>Self-harm and suicidal behaviour</w:t>
                              </w:r>
                            </w:hyperlink>
                          </w:p>
                          <w:p w14:paraId="17D92FDF" w14:textId="77777777" w:rsidR="008B7863" w:rsidRPr="008B7863" w:rsidRDefault="008B7863" w:rsidP="008B7863">
                            <w:pPr>
                              <w:spacing w:after="0"/>
                              <w:rPr>
                                <w:rFonts w:ascii="Calibri Light" w:hAnsi="Calibri Light" w:cs="Calibri Light"/>
                                <w:sz w:val="24"/>
                              </w:rPr>
                            </w:pPr>
                            <w:r w:rsidRPr="008B7863">
                              <w:rPr>
                                <w:rFonts w:ascii="Calibri Light" w:hAnsi="Calibri Light" w:cs="Calibri Light"/>
                                <w:sz w:val="24"/>
                              </w:rPr>
                              <w:t xml:space="preserve"> </w:t>
                            </w:r>
                          </w:p>
                          <w:p w14:paraId="59B8747C" w14:textId="77777777" w:rsidR="008B7863" w:rsidRPr="008B7863" w:rsidRDefault="008B7863" w:rsidP="008B7863">
                            <w:pPr>
                              <w:spacing w:after="0"/>
                              <w:rPr>
                                <w:rFonts w:ascii="Calibri Light" w:hAnsi="Calibri Light" w:cs="Calibri Light"/>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A816A" id="_x0000_s1031" type="#_x0000_t202" style="position:absolute;margin-left:-49.5pt;margin-top:132.2pt;width:548.75pt;height:160.5pt;z-index:251682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" fillcolor="#fdbff9" strokecolor="window">
                <v:textbox>
                  <w:txbxContent>
                    <w:p w14:paraId="28179DA0" w14:textId="5B6F0262" w:rsidR="008B7863" w:rsidRPr="00A14D18" w:rsidRDefault="008B7863" w:rsidP="008B7863">
                      <w:pPr>
                        <w:spacing w:after="0"/>
                        <w:rPr>
                          <w:rFonts w:ascii="Calibri Light" w:hAnsi="Calibri Light" w:cs="Calibri Light"/>
                          <w:b/>
                          <w:sz w:val="32"/>
                          <w:szCs w:val="28"/>
                        </w:rPr>
                      </w:pPr>
                      <w:r w:rsidRPr="00A14D18">
                        <w:rPr>
                          <w:rFonts w:ascii="Calibri Light" w:hAnsi="Calibri Light" w:cs="Calibri Light"/>
                          <w:b/>
                          <w:sz w:val="32"/>
                          <w:szCs w:val="28"/>
                        </w:rPr>
                        <w:t xml:space="preserve">Other safeguarding and child protection policies, procedures and guidance updated since the last briefing: </w:t>
                      </w:r>
                    </w:p>
                    <w:p w14:paraId="4CBB4A09" w14:textId="77777777" w:rsidR="00A14D18" w:rsidRPr="008B7863" w:rsidRDefault="00A14D18" w:rsidP="008B7863">
                      <w:pPr>
                        <w:spacing w:after="0"/>
                        <w:rPr>
                          <w:rFonts w:ascii="Calibri Light" w:hAnsi="Calibri Light" w:cs="Calibri Light"/>
                          <w:sz w:val="24"/>
                        </w:rPr>
                      </w:pPr>
                    </w:p>
                    <w:p w14:paraId="2D06BCF9" w14:textId="77777777" w:rsidR="008B7863" w:rsidRPr="008B7863" w:rsidRDefault="003D2B43" w:rsidP="008B7863">
                      <w:pPr>
                        <w:numPr>
                          <w:ilvl w:val="0"/>
                          <w:numId w:val="12"/>
                        </w:numPr>
                        <w:spacing w:after="0"/>
                        <w:rPr>
                          <w:rFonts w:ascii="Calibri Light" w:hAnsi="Calibri Light" w:cs="Calibri Light"/>
                          <w:sz w:val="28"/>
                          <w:szCs w:val="28"/>
                        </w:rPr>
                      </w:pPr>
                      <w:hyperlink r:id="rId25" w:anchor="s5019" w:history="1">
                        <w:r w:rsidR="008B7863" w:rsidRPr="008B7863">
                          <w:rPr>
                            <w:rStyle w:val="Hyperlink"/>
                            <w:rFonts w:ascii="Calibri Light" w:hAnsi="Calibri Light" w:cs="Calibri Light"/>
                            <w:sz w:val="28"/>
                            <w:szCs w:val="28"/>
                          </w:rPr>
                          <w:t>Joint Policy for Children Missing</w:t>
                        </w:r>
                      </w:hyperlink>
                      <w:r w:rsidR="008B7863" w:rsidRPr="008B7863">
                        <w:rPr>
                          <w:rFonts w:ascii="Calibri Light" w:hAnsi="Calibri Light" w:cs="Calibri Light"/>
                          <w:sz w:val="28"/>
                          <w:szCs w:val="28"/>
                        </w:rPr>
                        <w:t xml:space="preserve"> and  </w:t>
                      </w:r>
                      <w:hyperlink r:id="rId26" w:anchor="s4302" w:history="1">
                        <w:r w:rsidR="008B7863" w:rsidRPr="008B7863">
                          <w:rPr>
                            <w:rStyle w:val="Hyperlink"/>
                            <w:rFonts w:ascii="Calibri Light" w:hAnsi="Calibri Light" w:cs="Calibri Light"/>
                            <w:sz w:val="28"/>
                            <w:szCs w:val="28"/>
                          </w:rPr>
                          <w:t>Children and families who go missing</w:t>
                        </w:r>
                      </w:hyperlink>
                      <w:r w:rsidR="008B7863" w:rsidRPr="008B7863">
                        <w:rPr>
                          <w:rFonts w:ascii="Calibri Light" w:hAnsi="Calibri Light" w:cs="Calibri Light"/>
                          <w:sz w:val="28"/>
                          <w:szCs w:val="28"/>
                        </w:rPr>
                        <w:t xml:space="preserve"> </w:t>
                      </w:r>
                    </w:p>
                    <w:p w14:paraId="0130C680" w14:textId="61CEC4F9" w:rsidR="008B7863" w:rsidRDefault="003D2B43" w:rsidP="008B7863">
                      <w:pPr>
                        <w:numPr>
                          <w:ilvl w:val="0"/>
                          <w:numId w:val="12"/>
                        </w:numPr>
                        <w:spacing w:after="0"/>
                        <w:rPr>
                          <w:rFonts w:ascii="Calibri Light" w:hAnsi="Calibri Light" w:cs="Calibri Light"/>
                          <w:sz w:val="28"/>
                          <w:szCs w:val="28"/>
                        </w:rPr>
                      </w:pPr>
                      <w:hyperlink r:id="rId27" w:history="1">
                        <w:r w:rsidR="008B7863" w:rsidRPr="008B7863">
                          <w:rPr>
                            <w:rStyle w:val="Hyperlink"/>
                            <w:rFonts w:ascii="Calibri Light" w:hAnsi="Calibri Light" w:cs="Calibri Light"/>
                            <w:sz w:val="28"/>
                            <w:szCs w:val="28"/>
                          </w:rPr>
                          <w:t>Assessment of Young People Accused, finally Warned about or Convicted of Offences Against Children</w:t>
                        </w:r>
                      </w:hyperlink>
                    </w:p>
                    <w:p w14:paraId="6343E0DA" w14:textId="712E141A" w:rsidR="002F4746" w:rsidRPr="00A14D18" w:rsidRDefault="003D2B43" w:rsidP="00E9589C">
                      <w:pPr>
                        <w:numPr>
                          <w:ilvl w:val="0"/>
                          <w:numId w:val="12"/>
                        </w:numPr>
                        <w:spacing w:after="0"/>
                        <w:rPr>
                          <w:rFonts w:ascii="Calibri Light" w:hAnsi="Calibri Light" w:cs="Calibri Light"/>
                          <w:sz w:val="28"/>
                          <w:szCs w:val="28"/>
                        </w:rPr>
                      </w:pPr>
                      <w:hyperlink r:id="rId28" w:anchor="s5008" w:history="1">
                        <w:r w:rsidR="002F4746" w:rsidRPr="00A14D18">
                          <w:rPr>
                            <w:rStyle w:val="Hyperlink"/>
                            <w:rFonts w:ascii="Calibri Light" w:hAnsi="Calibri Light" w:cs="Calibri Light"/>
                            <w:sz w:val="28"/>
                            <w:szCs w:val="28"/>
                          </w:rPr>
                          <w:t>Self-harm and suicidal behaviour</w:t>
                        </w:r>
                      </w:hyperlink>
                    </w:p>
                    <w:p w14:paraId="26671B7B" w14:textId="77777777" w:rsidR="008B7863" w:rsidRDefault="008B7863" w:rsidP="008B7863">
                      <w:pPr>
                        <w:pStyle w:val="ListParagraph"/>
                        <w:rPr>
                          <w:rFonts w:ascii="Calibri Light" w:hAnsi="Calibri Light" w:cs="Calibri Light"/>
                          <w:sz w:val="24"/>
                        </w:rPr>
                      </w:pPr>
                    </w:p>
                    <w:p w14:paraId="3064CF07" w14:textId="77777777" w:rsidR="008B7863" w:rsidRDefault="008B7863" w:rsidP="008B7863">
                      <w:pPr>
                        <w:spacing w:after="0"/>
                        <w:rPr>
                          <w:rFonts w:ascii="Calibri Light" w:hAnsi="Calibri Light" w:cs="Calibri Light"/>
                          <w:sz w:val="24"/>
                        </w:rPr>
                      </w:pPr>
                    </w:p>
                    <w:p w14:paraId="434B57F4" w14:textId="77777777" w:rsidR="008B7863" w:rsidRDefault="008B7863" w:rsidP="008B7863">
                      <w:pPr>
                        <w:pStyle w:val="ListParagraph"/>
                        <w:rPr>
                          <w:rFonts w:ascii="Calibri Light" w:hAnsi="Calibri Light" w:cs="Calibri Light"/>
                          <w:sz w:val="24"/>
                        </w:rPr>
                      </w:pPr>
                    </w:p>
                    <w:p w14:paraId="26F94150" w14:textId="77777777" w:rsidR="008B7863" w:rsidRPr="008B7863" w:rsidRDefault="008B7863" w:rsidP="008B7863">
                      <w:pPr>
                        <w:spacing w:after="0"/>
                        <w:rPr>
                          <w:rFonts w:ascii="Calibri Light" w:hAnsi="Calibri Light" w:cs="Calibri Light"/>
                          <w:sz w:val="24"/>
                        </w:rPr>
                      </w:pPr>
                    </w:p>
                    <w:p w14:paraId="473BBDFE" w14:textId="77777777" w:rsidR="008B7863" w:rsidRPr="008B7863" w:rsidRDefault="008B7863" w:rsidP="008B7863">
                      <w:pPr>
                        <w:spacing w:after="0"/>
                        <w:rPr>
                          <w:rFonts w:ascii="Calibri Light" w:hAnsi="Calibri Light" w:cs="Calibri Light"/>
                          <w:sz w:val="24"/>
                        </w:rPr>
                      </w:pPr>
                    </w:p>
                    <w:p w14:paraId="59F49A88" w14:textId="77777777" w:rsidR="008B7863" w:rsidRPr="008B7863" w:rsidRDefault="003D2B43" w:rsidP="008B7863">
                      <w:pPr>
                        <w:numPr>
                          <w:ilvl w:val="0"/>
                          <w:numId w:val="12"/>
                        </w:numPr>
                        <w:spacing w:after="0"/>
                        <w:rPr>
                          <w:rFonts w:ascii="Calibri Light" w:hAnsi="Calibri Light" w:cs="Calibri Light"/>
                          <w:sz w:val="24"/>
                        </w:rPr>
                      </w:pPr>
                      <w:hyperlink r:id="rId29" w:anchor="s5008" w:history="1">
                        <w:r w:rsidR="008B7863" w:rsidRPr="008B7863">
                          <w:rPr>
                            <w:rStyle w:val="Hyperlink"/>
                            <w:rFonts w:ascii="Calibri Light" w:hAnsi="Calibri Light" w:cs="Calibri Light"/>
                            <w:sz w:val="24"/>
                          </w:rPr>
                          <w:t>Self-harm and suicidal behaviour</w:t>
                        </w:r>
                      </w:hyperlink>
                    </w:p>
                    <w:p w14:paraId="17D92FDF" w14:textId="77777777" w:rsidR="008B7863" w:rsidRPr="008B7863" w:rsidRDefault="008B7863" w:rsidP="008B7863">
                      <w:pPr>
                        <w:spacing w:after="0"/>
                        <w:rPr>
                          <w:rFonts w:ascii="Calibri Light" w:hAnsi="Calibri Light" w:cs="Calibri Light"/>
                          <w:sz w:val="24"/>
                        </w:rPr>
                      </w:pPr>
                      <w:r w:rsidRPr="008B7863">
                        <w:rPr>
                          <w:rFonts w:ascii="Calibri Light" w:hAnsi="Calibri Light" w:cs="Calibri Light"/>
                          <w:sz w:val="24"/>
                        </w:rPr>
                        <w:t xml:space="preserve"> </w:t>
                      </w:r>
                    </w:p>
                    <w:p w14:paraId="59B8747C" w14:textId="77777777" w:rsidR="008B7863" w:rsidRPr="008B7863" w:rsidRDefault="008B7863" w:rsidP="008B7863">
                      <w:pPr>
                        <w:spacing w:after="0"/>
                        <w:rPr>
                          <w:rFonts w:ascii="Calibri Light" w:hAnsi="Calibri Light" w:cs="Calibri Light"/>
                          <w:sz w:val="24"/>
                        </w:rPr>
                      </w:pPr>
                    </w:p>
                  </w:txbxContent>
                </v:textbox>
                <w10:wrap type="square" anchorx="margin"/>
              </v:shape>
            </w:pict>
          </mc:Fallback>
        </mc:AlternateContent>
      </w:r>
      <w:r w:rsidRPr="008B7863">
        <w:rPr>
          <w:rFonts w:ascii="Calibri" w:eastAsia="Calibri" w:hAnsi="Calibri"/>
          <w:i/>
          <w:noProof/>
          <w:lang w:eastAsia="en-GB"/>
        </w:rPr>
        <mc:AlternateContent>
          <mc:Choice Requires="wps">
            <w:drawing>
              <wp:anchor distT="45720" distB="45720" distL="114300" distR="114300" simplePos="0" relativeHeight="251672064" behindDoc="0" locked="0" layoutInCell="1" allowOverlap="1" wp14:anchorId="47A1F98B" wp14:editId="10E688C5">
                <wp:simplePos x="0" y="0"/>
                <wp:positionH relativeFrom="column">
                  <wp:posOffset>-629285</wp:posOffset>
                </wp:positionH>
                <wp:positionV relativeFrom="paragraph">
                  <wp:posOffset>345440</wp:posOffset>
                </wp:positionV>
                <wp:extent cx="6969125" cy="1323975"/>
                <wp:effectExtent l="0" t="0" r="2222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9125" cy="1323975"/>
                        </a:xfrm>
                        <a:prstGeom prst="rect">
                          <a:avLst/>
                        </a:prstGeom>
                        <a:solidFill>
                          <a:srgbClr val="5B9BD5">
                            <a:lumMod val="20000"/>
                            <a:lumOff val="80000"/>
                          </a:srgbClr>
                        </a:solidFill>
                        <a:ln w="9525">
                          <a:solidFill>
                            <a:sysClr val="window" lastClr="FFFFFF"/>
                          </a:solidFill>
                          <a:miter lim="800000"/>
                          <a:headEnd/>
                          <a:tailEnd/>
                        </a:ln>
                      </wps:spPr>
                      <wps:txbx>
                        <w:txbxContent>
                          <w:p w14:paraId="26C623D5" w14:textId="504F1807" w:rsidR="008B7863" w:rsidRPr="00A14D18" w:rsidRDefault="008B7863" w:rsidP="008B7863">
                            <w:pPr>
                              <w:spacing w:after="0"/>
                              <w:rPr>
                                <w:rFonts w:ascii="Calibri Light" w:hAnsi="Calibri Light" w:cs="Arial"/>
                                <w:sz w:val="32"/>
                                <w:szCs w:val="28"/>
                              </w:rPr>
                            </w:pPr>
                            <w:r w:rsidRPr="00A14D18">
                              <w:rPr>
                                <w:rFonts w:ascii="Calibri Light" w:hAnsi="Calibri Light" w:cs="Calibri Light"/>
                                <w:sz w:val="28"/>
                              </w:rPr>
                              <w:t xml:space="preserve"> </w:t>
                            </w:r>
                            <w:hyperlink r:id="rId30" w:anchor="s4408" w:history="1">
                              <w:r w:rsidRPr="00A14D18">
                                <w:rPr>
                                  <w:rStyle w:val="Hyperlink"/>
                                  <w:rFonts w:ascii="Calibri Light" w:hAnsi="Calibri Light" w:cs="Calibri Light"/>
                                  <w:b/>
                                  <w:sz w:val="32"/>
                                  <w:szCs w:val="28"/>
                                </w:rPr>
                                <w:t>Honour Based Abuse</w:t>
                              </w:r>
                            </w:hyperlink>
                          </w:p>
                          <w:p w14:paraId="1A595B41" w14:textId="77777777" w:rsidR="008B7863" w:rsidRPr="008B7863" w:rsidRDefault="008B7863" w:rsidP="008B7863">
                            <w:pPr>
                              <w:spacing w:after="0"/>
                              <w:rPr>
                                <w:rFonts w:ascii="Calibri Light" w:hAnsi="Calibri Light" w:cs="Calibri Light"/>
                                <w:iCs/>
                                <w:sz w:val="28"/>
                                <w:szCs w:val="28"/>
                              </w:rPr>
                            </w:pPr>
                            <w:r w:rsidRPr="008B7863">
                              <w:rPr>
                                <w:rFonts w:ascii="Calibri Light" w:hAnsi="Calibri Light" w:cs="Calibri Light"/>
                                <w:iCs/>
                                <w:sz w:val="28"/>
                                <w:szCs w:val="28"/>
                              </w:rPr>
                              <w:t>Keeping Children Safe in Education September 2020 amends the wording of the section on honour based violence from ‘violence’ to ‘abuse’ to recognise non-violent forms of abuse. All references to honour based violence have been changed to ‘honour based abuse’.</w:t>
                            </w:r>
                          </w:p>
                          <w:p w14:paraId="6C9863F5" w14:textId="710E7AEB" w:rsidR="008B7863" w:rsidRPr="008B7863" w:rsidRDefault="008B7863" w:rsidP="008B7863">
                            <w:pPr>
                              <w:spacing w:after="0"/>
                              <w:rPr>
                                <w:rFonts w:ascii="Calibri Light" w:hAnsi="Calibri Light" w:cs="Calibri Light"/>
                                <w:sz w:val="24"/>
                              </w:rPr>
                            </w:pPr>
                          </w:p>
                          <w:p w14:paraId="2D3FB002" w14:textId="77777777" w:rsidR="008B7863" w:rsidRPr="008B7863" w:rsidRDefault="008B7863" w:rsidP="008B7863">
                            <w:pPr>
                              <w:spacing w:after="0"/>
                              <w:rPr>
                                <w:rFonts w:ascii="Calibri Light" w:hAnsi="Calibri Light" w:cs="Calibri Light"/>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A1F98B" id="_x0000_s1032" type="#_x0000_t202" style="position:absolute;margin-left:-49.55pt;margin-top:27.2pt;width:548.75pt;height:104.2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" fillcolor="#deebf7" strokecolor="window">
                <v:textbox>
                  <w:txbxContent>
                    <w:p w14:paraId="26C623D5" w14:textId="504F1807" w:rsidR="008B7863" w:rsidRPr="00A14D18" w:rsidRDefault="008B7863" w:rsidP="008B7863">
                      <w:pPr>
                        <w:spacing w:after="0"/>
                        <w:rPr>
                          <w:rFonts w:ascii="Calibri Light" w:hAnsi="Calibri Light" w:cs="Arial"/>
                          <w:sz w:val="32"/>
                          <w:szCs w:val="28"/>
                        </w:rPr>
                      </w:pPr>
                      <w:r w:rsidRPr="00A14D18">
                        <w:rPr>
                          <w:rFonts w:ascii="Calibri Light" w:hAnsi="Calibri Light" w:cs="Calibri Light"/>
                          <w:sz w:val="28"/>
                        </w:rPr>
                        <w:t xml:space="preserve"> </w:t>
                      </w:r>
                      <w:hyperlink r:id="rId31" w:anchor="s4408" w:history="1">
                        <w:r w:rsidRPr="00A14D18">
                          <w:rPr>
                            <w:rStyle w:val="Hyperlink"/>
                            <w:rFonts w:ascii="Calibri Light" w:hAnsi="Calibri Light" w:cs="Calibri Light"/>
                            <w:b/>
                            <w:sz w:val="32"/>
                            <w:szCs w:val="28"/>
                          </w:rPr>
                          <w:t>Honour Based Abuse</w:t>
                        </w:r>
                      </w:hyperlink>
                    </w:p>
                    <w:p w14:paraId="1A595B41" w14:textId="77777777" w:rsidR="008B7863" w:rsidRPr="008B7863" w:rsidRDefault="008B7863" w:rsidP="008B7863">
                      <w:pPr>
                        <w:spacing w:after="0"/>
                        <w:rPr>
                          <w:rFonts w:ascii="Calibri Light" w:hAnsi="Calibri Light" w:cs="Calibri Light"/>
                          <w:iCs/>
                          <w:sz w:val="28"/>
                          <w:szCs w:val="28"/>
                        </w:rPr>
                      </w:pPr>
                      <w:r w:rsidRPr="008B7863">
                        <w:rPr>
                          <w:rFonts w:ascii="Calibri Light" w:hAnsi="Calibri Light" w:cs="Calibri Light"/>
                          <w:iCs/>
                          <w:sz w:val="28"/>
                          <w:szCs w:val="28"/>
                        </w:rPr>
                        <w:t>Keeping Children Safe in Education September 2020 amends the wording of the section on honour based violence from ‘violence’ to ‘abuse’ to recognise non-violent forms of abuse. All references to honour based violence have been changed to ‘honour based abuse’.</w:t>
                      </w:r>
                    </w:p>
                    <w:p w14:paraId="6C9863F5" w14:textId="710E7AEB" w:rsidR="008B7863" w:rsidRPr="008B7863" w:rsidRDefault="008B7863" w:rsidP="008B7863">
                      <w:pPr>
                        <w:spacing w:after="0"/>
                        <w:rPr>
                          <w:rFonts w:ascii="Calibri Light" w:hAnsi="Calibri Light" w:cs="Calibri Light"/>
                          <w:sz w:val="24"/>
                        </w:rPr>
                      </w:pPr>
                    </w:p>
                    <w:p w14:paraId="2D3FB002" w14:textId="77777777" w:rsidR="008B7863" w:rsidRPr="008B7863" w:rsidRDefault="008B7863" w:rsidP="008B7863">
                      <w:pPr>
                        <w:spacing w:after="0"/>
                        <w:rPr>
                          <w:rFonts w:ascii="Calibri Light" w:hAnsi="Calibri Light" w:cs="Calibri Light"/>
                          <w:sz w:val="24"/>
                        </w:rPr>
                      </w:pPr>
                    </w:p>
                  </w:txbxContent>
                </v:textbox>
                <w10:wrap type="square"/>
              </v:shape>
            </w:pict>
          </mc:Fallback>
        </mc:AlternateContent>
      </w:r>
    </w:p>
    <w:p w14:paraId="6E1EDFA5" w14:textId="1D6F8AE8" w:rsidR="008B7863" w:rsidRDefault="008B7863" w:rsidP="00D903FA">
      <w:pPr>
        <w:pStyle w:val="NormalWeb"/>
        <w:shd w:val="clear" w:color="auto" w:fill="FFFFFF"/>
        <w:spacing w:before="0" w:beforeAutospacing="0" w:after="120" w:afterAutospacing="0"/>
      </w:pPr>
    </w:p>
    <w:p w14:paraId="534E1FA3" w14:textId="5EA026BD" w:rsidR="00B31924" w:rsidRDefault="00A14D18" w:rsidP="00B31924">
      <w:pPr>
        <w:spacing w:after="0" w:line="240" w:lineRule="auto"/>
        <w:rPr>
          <w:rFonts w:cstheme="minorHAnsi"/>
          <w:sz w:val="24"/>
          <w:szCs w:val="24"/>
        </w:rPr>
      </w:pPr>
      <w:r w:rsidRPr="008B7863">
        <w:rPr>
          <w:rFonts w:ascii="Calibri Light" w:eastAsia="Calibri" w:hAnsi="Calibri Light" w:cs="Arial"/>
          <w:b/>
          <w:noProof/>
          <w:sz w:val="32"/>
          <w:lang w:eastAsia="en-GB"/>
        </w:rPr>
        <mc:AlternateContent>
          <mc:Choice Requires="wps">
            <w:drawing>
              <wp:anchor distT="0" distB="0" distL="114300" distR="114300" simplePos="0" relativeHeight="251675136" behindDoc="0" locked="0" layoutInCell="1" allowOverlap="1" wp14:anchorId="11DE7F46" wp14:editId="61502DA3">
                <wp:simplePos x="0" y="0"/>
                <wp:positionH relativeFrom="margin">
                  <wp:posOffset>-609600</wp:posOffset>
                </wp:positionH>
                <wp:positionV relativeFrom="paragraph">
                  <wp:posOffset>186690</wp:posOffset>
                </wp:positionV>
                <wp:extent cx="7000875" cy="44672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7000875" cy="4467225"/>
                        </a:xfrm>
                        <a:prstGeom prst="rect">
                          <a:avLst/>
                        </a:prstGeom>
                        <a:solidFill>
                          <a:srgbClr val="ED7D31">
                            <a:lumMod val="20000"/>
                            <a:lumOff val="80000"/>
                          </a:srgbClr>
                        </a:solidFill>
                        <a:ln w="6350">
                          <a:solidFill>
                            <a:sysClr val="window" lastClr="FFFFFF"/>
                          </a:solidFill>
                        </a:ln>
                      </wps:spPr>
                      <wps:txbx>
                        <w:txbxContent>
                          <w:p w14:paraId="44FC1B48" w14:textId="77777777" w:rsidR="008B7863" w:rsidRPr="00A14D18" w:rsidRDefault="003D2B43" w:rsidP="008B7863">
                            <w:pPr>
                              <w:rPr>
                                <w:rFonts w:ascii="Calibri Light" w:hAnsi="Calibri Light" w:cs="Calibri Light"/>
                                <w:b/>
                                <w:bCs/>
                                <w:sz w:val="32"/>
                              </w:rPr>
                            </w:pPr>
                            <w:hyperlink r:id="rId32" w:anchor="s4327" w:history="1">
                              <w:r w:rsidR="008B7863" w:rsidRPr="00A14D18">
                                <w:rPr>
                                  <w:rStyle w:val="Hyperlink"/>
                                  <w:rFonts w:ascii="Calibri Light" w:hAnsi="Calibri Light" w:cs="Calibri Light"/>
                                  <w:b/>
                                  <w:bCs/>
                                  <w:sz w:val="32"/>
                                </w:rPr>
                                <w:t>Safeguarding children and young people who may be affected by gang activity</w:t>
                              </w:r>
                            </w:hyperlink>
                            <w:r w:rsidR="008B7863" w:rsidRPr="00A14D18">
                              <w:rPr>
                                <w:rFonts w:ascii="Calibri Light" w:hAnsi="Calibri Light" w:cs="Calibri Light"/>
                                <w:b/>
                                <w:bCs/>
                                <w:sz w:val="32"/>
                              </w:rPr>
                              <w:t xml:space="preserve"> </w:t>
                            </w:r>
                          </w:p>
                          <w:p w14:paraId="64C167F6" w14:textId="77777777" w:rsidR="008B7863" w:rsidRPr="008B7863" w:rsidRDefault="008B7863" w:rsidP="008B7863">
                            <w:pPr>
                              <w:rPr>
                                <w:rFonts w:ascii="Calibri Light" w:hAnsi="Calibri Light" w:cs="Calibri Light"/>
                                <w:bCs/>
                                <w:sz w:val="28"/>
                              </w:rPr>
                            </w:pPr>
                            <w:r w:rsidRPr="008B7863">
                              <w:rPr>
                                <w:rFonts w:ascii="Calibri Light" w:hAnsi="Calibri Light" w:cs="Calibri Light"/>
                                <w:bCs/>
                                <w:sz w:val="28"/>
                              </w:rPr>
                              <w:t>Between December 2020 and June 2021, the pan-Sussex Safeguarding Children will be undertaking a review of all relevant polices in relation to gang violence</w:t>
                            </w:r>
                            <w:r w:rsidRPr="008B7863">
                              <w:rPr>
                                <w:rFonts w:ascii="Calibri Light" w:hAnsi="Calibri Light" w:cs="Calibri Light"/>
                                <w:b/>
                                <w:bCs/>
                                <w:sz w:val="28"/>
                              </w:rPr>
                              <w:t>, </w:t>
                            </w:r>
                            <w:hyperlink r:id="rId33" w:history="1">
                              <w:r w:rsidRPr="008B7863">
                                <w:rPr>
                                  <w:rStyle w:val="Hyperlink"/>
                                  <w:rFonts w:ascii="Calibri Light" w:hAnsi="Calibri Light" w:cs="Calibri Light"/>
                                  <w:bCs/>
                                  <w:sz w:val="28"/>
                                </w:rPr>
                                <w:t>exploitation</w:t>
                              </w:r>
                            </w:hyperlink>
                            <w:r w:rsidRPr="008B7863">
                              <w:rPr>
                                <w:rFonts w:ascii="Calibri Light" w:hAnsi="Calibri Light" w:cs="Calibri Light"/>
                                <w:b/>
                                <w:bCs/>
                                <w:sz w:val="28"/>
                              </w:rPr>
                              <w:t>, </w:t>
                            </w:r>
                            <w:hyperlink r:id="rId34" w:history="1">
                              <w:r w:rsidRPr="008B7863">
                                <w:rPr>
                                  <w:rStyle w:val="Hyperlink"/>
                                  <w:rFonts w:ascii="Calibri Light" w:hAnsi="Calibri Light" w:cs="Calibri Light"/>
                                  <w:bCs/>
                                  <w:sz w:val="28"/>
                                </w:rPr>
                                <w:t>modern slavery and human trafficking</w:t>
                              </w:r>
                            </w:hyperlink>
                            <w:r w:rsidRPr="008B7863">
                              <w:rPr>
                                <w:rFonts w:ascii="Calibri Light" w:hAnsi="Calibri Light" w:cs="Calibri Light"/>
                                <w:b/>
                                <w:bCs/>
                                <w:sz w:val="28"/>
                              </w:rPr>
                              <w:t>.</w:t>
                            </w:r>
                          </w:p>
                          <w:p w14:paraId="1D77C2CE" w14:textId="77777777" w:rsidR="008B7863" w:rsidRPr="008B7863" w:rsidRDefault="008B7863" w:rsidP="008B7863">
                            <w:pPr>
                              <w:rPr>
                                <w:rFonts w:ascii="Calibri Light" w:hAnsi="Calibri Light" w:cs="Calibri Light"/>
                                <w:bCs/>
                                <w:sz w:val="28"/>
                              </w:rPr>
                            </w:pPr>
                            <w:r w:rsidRPr="008B7863">
                              <w:rPr>
                                <w:rFonts w:ascii="Calibri Light" w:hAnsi="Calibri Light" w:cs="Calibri Light"/>
                                <w:bCs/>
                                <w:sz w:val="28"/>
                              </w:rPr>
                              <w:t xml:space="preserve">In the interim, the </w:t>
                            </w:r>
                            <w:hyperlink r:id="rId35" w:anchor="s4327" w:history="1">
                              <w:r w:rsidRPr="008B7863">
                                <w:rPr>
                                  <w:rStyle w:val="Hyperlink"/>
                                  <w:rFonts w:ascii="Calibri Light" w:hAnsi="Calibri Light" w:cs="Calibri Light"/>
                                  <w:bCs/>
                                  <w:sz w:val="28"/>
                                </w:rPr>
                                <w:t>Safeguarding children and young people who may be affected by gang activity</w:t>
                              </w:r>
                            </w:hyperlink>
                            <w:r w:rsidRPr="008B7863">
                              <w:rPr>
                                <w:rFonts w:ascii="Calibri Light" w:hAnsi="Calibri Light" w:cs="Calibri Light"/>
                                <w:bCs/>
                                <w:sz w:val="28"/>
                              </w:rPr>
                              <w:t xml:space="preserve"> guidance has been updated to include the definition, and risks implicit, of children and young people drawn into organised crime groups. </w:t>
                            </w:r>
                          </w:p>
                          <w:p w14:paraId="3E839798" w14:textId="77777777" w:rsidR="008B7863" w:rsidRPr="008B7863" w:rsidRDefault="008B7863" w:rsidP="008B7863">
                            <w:pPr>
                              <w:rPr>
                                <w:rFonts w:ascii="Calibri Light" w:hAnsi="Calibri Light" w:cs="Calibri Light"/>
                                <w:sz w:val="28"/>
                              </w:rPr>
                            </w:pPr>
                            <w:r w:rsidRPr="008B7863">
                              <w:rPr>
                                <w:rFonts w:ascii="Calibri Light" w:hAnsi="Calibri Light" w:cs="Calibri Light"/>
                                <w:sz w:val="28"/>
                              </w:rPr>
                              <w:t>This guidance summarises </w:t>
                            </w:r>
                            <w:hyperlink r:id="rId36" w:history="1">
                              <w:r w:rsidRPr="008B7863">
                                <w:rPr>
                                  <w:rStyle w:val="Hyperlink"/>
                                  <w:rFonts w:ascii="Calibri Light" w:hAnsi="Calibri Light" w:cs="Calibri Light"/>
                                  <w:sz w:val="28"/>
                                </w:rPr>
                                <w:t>Ending gang violence and exploitation</w:t>
                              </w:r>
                            </w:hyperlink>
                            <w:r w:rsidRPr="008B7863">
                              <w:rPr>
                                <w:rFonts w:ascii="Calibri Light" w:hAnsi="Calibri Light" w:cs="Calibri Light"/>
                                <w:sz w:val="28"/>
                              </w:rPr>
                              <w:t> published by the Government in 2016, followed by </w:t>
                            </w:r>
                            <w:hyperlink r:id="rId37" w:history="1">
                              <w:r w:rsidRPr="008B7863">
                                <w:rPr>
                                  <w:rStyle w:val="Hyperlink"/>
                                  <w:rFonts w:ascii="Calibri Light" w:hAnsi="Calibri Light" w:cs="Calibri Light"/>
                                  <w:sz w:val="28"/>
                                </w:rPr>
                                <w:t>Criminal Exploitation of children and vulnerable adults: County Lines guidance</w:t>
                              </w:r>
                            </w:hyperlink>
                            <w:r w:rsidRPr="008B7863">
                              <w:rPr>
                                <w:rFonts w:ascii="Calibri Light" w:hAnsi="Calibri Light" w:cs="Calibri Light"/>
                                <w:sz w:val="28"/>
                              </w:rPr>
                              <w:t xml:space="preserve"> (published by the Home Office in 2018).  Guidance has been updated in light of the following recent publications:  </w:t>
                            </w:r>
                          </w:p>
                          <w:p w14:paraId="595B7F81" w14:textId="77777777" w:rsidR="008B7863" w:rsidRPr="003D2B43" w:rsidRDefault="003D2B43" w:rsidP="008B7863">
                            <w:pPr>
                              <w:numPr>
                                <w:ilvl w:val="0"/>
                                <w:numId w:val="10"/>
                              </w:numPr>
                              <w:rPr>
                                <w:rFonts w:ascii="Calibri Light" w:hAnsi="Calibri Light" w:cs="Calibri Light"/>
                                <w:i/>
                                <w:sz w:val="28"/>
                              </w:rPr>
                            </w:pPr>
                            <w:hyperlink r:id="rId38" w:history="1">
                              <w:r w:rsidR="008B7863" w:rsidRPr="008B7863">
                                <w:rPr>
                                  <w:rStyle w:val="Hyperlink"/>
                                  <w:rFonts w:ascii="Calibri Light" w:hAnsi="Calibri Light" w:cs="Calibri Light"/>
                                  <w:sz w:val="28"/>
                                </w:rPr>
                                <w:t>Serious Case Review (Child C – a 14-year-old boy)</w:t>
                              </w:r>
                            </w:hyperlink>
                            <w:r w:rsidR="008B7863" w:rsidRPr="008B7863">
                              <w:rPr>
                                <w:rFonts w:ascii="Calibri Light" w:hAnsi="Calibri Light" w:cs="Calibri Light"/>
                                <w:sz w:val="28"/>
                              </w:rPr>
                              <w:t> </w:t>
                            </w:r>
                            <w:r w:rsidR="008B7863" w:rsidRPr="003D2B43">
                              <w:rPr>
                                <w:rFonts w:ascii="Calibri Light" w:hAnsi="Calibri Light" w:cs="Calibri Light"/>
                                <w:i/>
                                <w:sz w:val="28"/>
                              </w:rPr>
                              <w:t>(Waltham Forest Safeguarding Children Partnership – May 2020)</w:t>
                            </w:r>
                          </w:p>
                          <w:p w14:paraId="2637572D" w14:textId="77777777" w:rsidR="008B7863" w:rsidRPr="003D2B43" w:rsidRDefault="003D2B43" w:rsidP="008B7863">
                            <w:pPr>
                              <w:numPr>
                                <w:ilvl w:val="0"/>
                                <w:numId w:val="10"/>
                              </w:numPr>
                              <w:rPr>
                                <w:rFonts w:ascii="Calibri Light" w:hAnsi="Calibri Light" w:cs="Calibri Light"/>
                                <w:i/>
                                <w:sz w:val="28"/>
                              </w:rPr>
                            </w:pPr>
                            <w:hyperlink r:id="rId39" w:history="1">
                              <w:r w:rsidR="008B7863" w:rsidRPr="008B7863">
                                <w:rPr>
                                  <w:rStyle w:val="Hyperlink"/>
                                  <w:rFonts w:ascii="Calibri Light" w:hAnsi="Calibri Light" w:cs="Calibri Light"/>
                                  <w:sz w:val="28"/>
                                </w:rPr>
                                <w:t>It was hard to escape: Safeguarding children at risk from criminal exploitation</w:t>
                              </w:r>
                            </w:hyperlink>
                            <w:r w:rsidR="008B7863" w:rsidRPr="008B7863">
                              <w:rPr>
                                <w:rFonts w:ascii="Calibri Light" w:hAnsi="Calibri Light" w:cs="Calibri Light"/>
                                <w:sz w:val="28"/>
                              </w:rPr>
                              <w:t> </w:t>
                            </w:r>
                            <w:bookmarkStart w:id="0" w:name="_GoBack"/>
                            <w:r w:rsidR="008B7863" w:rsidRPr="003D2B43">
                              <w:rPr>
                                <w:rFonts w:ascii="Calibri Light" w:hAnsi="Calibri Light" w:cs="Calibri Light"/>
                                <w:i/>
                                <w:sz w:val="28"/>
                              </w:rPr>
                              <w:t>(</w:t>
                            </w:r>
                            <w:bookmarkEnd w:id="0"/>
                            <w:r w:rsidR="008B7863" w:rsidRPr="003D2B43">
                              <w:rPr>
                                <w:rFonts w:ascii="Calibri Light" w:hAnsi="Calibri Light" w:cs="Calibri Light"/>
                                <w:i/>
                                <w:sz w:val="28"/>
                              </w:rPr>
                              <w:t>Child Safeguarding Practice Review Panel - June 2020)</w:t>
                            </w:r>
                          </w:p>
                          <w:p w14:paraId="7B6E0952" w14:textId="40B0284E" w:rsidR="008B7863" w:rsidRPr="00874D3A" w:rsidRDefault="008B7863" w:rsidP="008B7863">
                            <w:pPr>
                              <w:rPr>
                                <w:rFonts w:ascii="Calibri Light" w:hAnsi="Calibri Light" w:cs="Calibri Light"/>
                                <w:sz w:val="28"/>
                              </w:rPr>
                            </w:pPr>
                          </w:p>
                          <w:p w14:paraId="47689A61" w14:textId="77777777" w:rsidR="008B7863" w:rsidRPr="00874D3A" w:rsidRDefault="008B7863" w:rsidP="008B7863">
                            <w:pPr>
                              <w:rPr>
                                <w:rFonts w:ascii="Calibri Light" w:hAnsi="Calibri Light" w:cs="Calibri Light"/>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E7F46" id="Text Box 9" o:spid="_x0000_s1033" type="#_x0000_t202" style="position:absolute;margin-left:-48pt;margin-top:14.7pt;width:551.25pt;height:351.7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" fillcolor="#fbe5d6" strokecolor="window" strokeweight=".5pt">
                <v:textbox>
                  <w:txbxContent>
                    <w:p w14:paraId="44FC1B48" w14:textId="77777777" w:rsidR="008B7863" w:rsidRPr="00A14D18" w:rsidRDefault="003D2B43" w:rsidP="008B7863">
                      <w:pPr>
                        <w:rPr>
                          <w:rFonts w:ascii="Calibri Light" w:hAnsi="Calibri Light" w:cs="Calibri Light"/>
                          <w:b/>
                          <w:bCs/>
                          <w:sz w:val="32"/>
                        </w:rPr>
                      </w:pPr>
                      <w:hyperlink r:id="rId40" w:anchor="s4327" w:history="1">
                        <w:r w:rsidR="008B7863" w:rsidRPr="00A14D18">
                          <w:rPr>
                            <w:rStyle w:val="Hyperlink"/>
                            <w:rFonts w:ascii="Calibri Light" w:hAnsi="Calibri Light" w:cs="Calibri Light"/>
                            <w:b/>
                            <w:bCs/>
                            <w:sz w:val="32"/>
                          </w:rPr>
                          <w:t>Safeguarding children and young people who may be affected by gang activity</w:t>
                        </w:r>
                      </w:hyperlink>
                      <w:r w:rsidR="008B7863" w:rsidRPr="00A14D18">
                        <w:rPr>
                          <w:rFonts w:ascii="Calibri Light" w:hAnsi="Calibri Light" w:cs="Calibri Light"/>
                          <w:b/>
                          <w:bCs/>
                          <w:sz w:val="32"/>
                        </w:rPr>
                        <w:t xml:space="preserve"> </w:t>
                      </w:r>
                    </w:p>
                    <w:p w14:paraId="64C167F6" w14:textId="77777777" w:rsidR="008B7863" w:rsidRPr="008B7863" w:rsidRDefault="008B7863" w:rsidP="008B7863">
                      <w:pPr>
                        <w:rPr>
                          <w:rFonts w:ascii="Calibri Light" w:hAnsi="Calibri Light" w:cs="Calibri Light"/>
                          <w:bCs/>
                          <w:sz w:val="28"/>
                        </w:rPr>
                      </w:pPr>
                      <w:r w:rsidRPr="008B7863">
                        <w:rPr>
                          <w:rFonts w:ascii="Calibri Light" w:hAnsi="Calibri Light" w:cs="Calibri Light"/>
                          <w:bCs/>
                          <w:sz w:val="28"/>
                        </w:rPr>
                        <w:t>Between December 2020 and June 2021, the pan-Sussex Safeguarding Children will be undertaking a review of all relevant polices in relation to gang violence</w:t>
                      </w:r>
                      <w:r w:rsidRPr="008B7863">
                        <w:rPr>
                          <w:rFonts w:ascii="Calibri Light" w:hAnsi="Calibri Light" w:cs="Calibri Light"/>
                          <w:b/>
                          <w:bCs/>
                          <w:sz w:val="28"/>
                        </w:rPr>
                        <w:t>, </w:t>
                      </w:r>
                      <w:hyperlink r:id="rId41" w:history="1">
                        <w:r w:rsidRPr="008B7863">
                          <w:rPr>
                            <w:rStyle w:val="Hyperlink"/>
                            <w:rFonts w:ascii="Calibri Light" w:hAnsi="Calibri Light" w:cs="Calibri Light"/>
                            <w:bCs/>
                            <w:sz w:val="28"/>
                          </w:rPr>
                          <w:t>exploitation</w:t>
                        </w:r>
                      </w:hyperlink>
                      <w:r w:rsidRPr="008B7863">
                        <w:rPr>
                          <w:rFonts w:ascii="Calibri Light" w:hAnsi="Calibri Light" w:cs="Calibri Light"/>
                          <w:b/>
                          <w:bCs/>
                          <w:sz w:val="28"/>
                        </w:rPr>
                        <w:t>, </w:t>
                      </w:r>
                      <w:hyperlink r:id="rId42" w:history="1">
                        <w:r w:rsidRPr="008B7863">
                          <w:rPr>
                            <w:rStyle w:val="Hyperlink"/>
                            <w:rFonts w:ascii="Calibri Light" w:hAnsi="Calibri Light" w:cs="Calibri Light"/>
                            <w:bCs/>
                            <w:sz w:val="28"/>
                          </w:rPr>
                          <w:t>modern slavery and human trafficking</w:t>
                        </w:r>
                      </w:hyperlink>
                      <w:r w:rsidRPr="008B7863">
                        <w:rPr>
                          <w:rFonts w:ascii="Calibri Light" w:hAnsi="Calibri Light" w:cs="Calibri Light"/>
                          <w:b/>
                          <w:bCs/>
                          <w:sz w:val="28"/>
                        </w:rPr>
                        <w:t>.</w:t>
                      </w:r>
                    </w:p>
                    <w:p w14:paraId="1D77C2CE" w14:textId="77777777" w:rsidR="008B7863" w:rsidRPr="008B7863" w:rsidRDefault="008B7863" w:rsidP="008B7863">
                      <w:pPr>
                        <w:rPr>
                          <w:rFonts w:ascii="Calibri Light" w:hAnsi="Calibri Light" w:cs="Calibri Light"/>
                          <w:bCs/>
                          <w:sz w:val="28"/>
                        </w:rPr>
                      </w:pPr>
                      <w:r w:rsidRPr="008B7863">
                        <w:rPr>
                          <w:rFonts w:ascii="Calibri Light" w:hAnsi="Calibri Light" w:cs="Calibri Light"/>
                          <w:bCs/>
                          <w:sz w:val="28"/>
                        </w:rPr>
                        <w:t xml:space="preserve">In the interim, the </w:t>
                      </w:r>
                      <w:hyperlink r:id="rId43" w:anchor="s4327" w:history="1">
                        <w:r w:rsidRPr="008B7863">
                          <w:rPr>
                            <w:rStyle w:val="Hyperlink"/>
                            <w:rFonts w:ascii="Calibri Light" w:hAnsi="Calibri Light" w:cs="Calibri Light"/>
                            <w:bCs/>
                            <w:sz w:val="28"/>
                          </w:rPr>
                          <w:t>Safeguarding children and young people who may be affected by gang activity</w:t>
                        </w:r>
                      </w:hyperlink>
                      <w:r w:rsidRPr="008B7863">
                        <w:rPr>
                          <w:rFonts w:ascii="Calibri Light" w:hAnsi="Calibri Light" w:cs="Calibri Light"/>
                          <w:bCs/>
                          <w:sz w:val="28"/>
                        </w:rPr>
                        <w:t xml:space="preserve"> guidance has been updated to include the definition, and risks implicit, of children and young people drawn into organised crime groups. </w:t>
                      </w:r>
                    </w:p>
                    <w:p w14:paraId="3E839798" w14:textId="77777777" w:rsidR="008B7863" w:rsidRPr="008B7863" w:rsidRDefault="008B7863" w:rsidP="008B7863">
                      <w:pPr>
                        <w:rPr>
                          <w:rFonts w:ascii="Calibri Light" w:hAnsi="Calibri Light" w:cs="Calibri Light"/>
                          <w:sz w:val="28"/>
                        </w:rPr>
                      </w:pPr>
                      <w:r w:rsidRPr="008B7863">
                        <w:rPr>
                          <w:rFonts w:ascii="Calibri Light" w:hAnsi="Calibri Light" w:cs="Calibri Light"/>
                          <w:sz w:val="28"/>
                        </w:rPr>
                        <w:t>This guidance summarises </w:t>
                      </w:r>
                      <w:hyperlink r:id="rId44" w:history="1">
                        <w:r w:rsidRPr="008B7863">
                          <w:rPr>
                            <w:rStyle w:val="Hyperlink"/>
                            <w:rFonts w:ascii="Calibri Light" w:hAnsi="Calibri Light" w:cs="Calibri Light"/>
                            <w:sz w:val="28"/>
                          </w:rPr>
                          <w:t>Ending gang violence and exploitation</w:t>
                        </w:r>
                      </w:hyperlink>
                      <w:r w:rsidRPr="008B7863">
                        <w:rPr>
                          <w:rFonts w:ascii="Calibri Light" w:hAnsi="Calibri Light" w:cs="Calibri Light"/>
                          <w:sz w:val="28"/>
                        </w:rPr>
                        <w:t> published by the Government in 2016, followed by </w:t>
                      </w:r>
                      <w:hyperlink r:id="rId45" w:history="1">
                        <w:r w:rsidRPr="008B7863">
                          <w:rPr>
                            <w:rStyle w:val="Hyperlink"/>
                            <w:rFonts w:ascii="Calibri Light" w:hAnsi="Calibri Light" w:cs="Calibri Light"/>
                            <w:sz w:val="28"/>
                          </w:rPr>
                          <w:t>Criminal Exploitation of children and vulnerable adults: County Lines guidance</w:t>
                        </w:r>
                      </w:hyperlink>
                      <w:r w:rsidRPr="008B7863">
                        <w:rPr>
                          <w:rFonts w:ascii="Calibri Light" w:hAnsi="Calibri Light" w:cs="Calibri Light"/>
                          <w:sz w:val="28"/>
                        </w:rPr>
                        <w:t xml:space="preserve"> (published by the Home Office in 2018).  Guidance has been updated in light of the following recent publications:  </w:t>
                      </w:r>
                    </w:p>
                    <w:p w14:paraId="595B7F81" w14:textId="77777777" w:rsidR="008B7863" w:rsidRPr="003D2B43" w:rsidRDefault="003D2B43" w:rsidP="008B7863">
                      <w:pPr>
                        <w:numPr>
                          <w:ilvl w:val="0"/>
                          <w:numId w:val="10"/>
                        </w:numPr>
                        <w:rPr>
                          <w:rFonts w:ascii="Calibri Light" w:hAnsi="Calibri Light" w:cs="Calibri Light"/>
                          <w:i/>
                          <w:sz w:val="28"/>
                        </w:rPr>
                      </w:pPr>
                      <w:hyperlink r:id="rId46" w:history="1">
                        <w:r w:rsidR="008B7863" w:rsidRPr="008B7863">
                          <w:rPr>
                            <w:rStyle w:val="Hyperlink"/>
                            <w:rFonts w:ascii="Calibri Light" w:hAnsi="Calibri Light" w:cs="Calibri Light"/>
                            <w:sz w:val="28"/>
                          </w:rPr>
                          <w:t>Serious Case Review (Child C – a 14-year-old boy)</w:t>
                        </w:r>
                      </w:hyperlink>
                      <w:r w:rsidR="008B7863" w:rsidRPr="008B7863">
                        <w:rPr>
                          <w:rFonts w:ascii="Calibri Light" w:hAnsi="Calibri Light" w:cs="Calibri Light"/>
                          <w:sz w:val="28"/>
                        </w:rPr>
                        <w:t> </w:t>
                      </w:r>
                      <w:r w:rsidR="008B7863" w:rsidRPr="003D2B43">
                        <w:rPr>
                          <w:rFonts w:ascii="Calibri Light" w:hAnsi="Calibri Light" w:cs="Calibri Light"/>
                          <w:i/>
                          <w:sz w:val="28"/>
                        </w:rPr>
                        <w:t>(Waltham Forest Safeguarding Children Partnership – May 2020)</w:t>
                      </w:r>
                    </w:p>
                    <w:p w14:paraId="2637572D" w14:textId="77777777" w:rsidR="008B7863" w:rsidRPr="003D2B43" w:rsidRDefault="003D2B43" w:rsidP="008B7863">
                      <w:pPr>
                        <w:numPr>
                          <w:ilvl w:val="0"/>
                          <w:numId w:val="10"/>
                        </w:numPr>
                        <w:rPr>
                          <w:rFonts w:ascii="Calibri Light" w:hAnsi="Calibri Light" w:cs="Calibri Light"/>
                          <w:i/>
                          <w:sz w:val="28"/>
                        </w:rPr>
                      </w:pPr>
                      <w:hyperlink r:id="rId47" w:history="1">
                        <w:r w:rsidR="008B7863" w:rsidRPr="008B7863">
                          <w:rPr>
                            <w:rStyle w:val="Hyperlink"/>
                            <w:rFonts w:ascii="Calibri Light" w:hAnsi="Calibri Light" w:cs="Calibri Light"/>
                            <w:sz w:val="28"/>
                          </w:rPr>
                          <w:t>It was hard to escape: Safeguarding children at risk from criminal exploitation</w:t>
                        </w:r>
                      </w:hyperlink>
                      <w:r w:rsidR="008B7863" w:rsidRPr="008B7863">
                        <w:rPr>
                          <w:rFonts w:ascii="Calibri Light" w:hAnsi="Calibri Light" w:cs="Calibri Light"/>
                          <w:sz w:val="28"/>
                        </w:rPr>
                        <w:t> </w:t>
                      </w:r>
                      <w:bookmarkStart w:id="1" w:name="_GoBack"/>
                      <w:r w:rsidR="008B7863" w:rsidRPr="003D2B43">
                        <w:rPr>
                          <w:rFonts w:ascii="Calibri Light" w:hAnsi="Calibri Light" w:cs="Calibri Light"/>
                          <w:i/>
                          <w:sz w:val="28"/>
                        </w:rPr>
                        <w:t>(</w:t>
                      </w:r>
                      <w:bookmarkEnd w:id="1"/>
                      <w:r w:rsidR="008B7863" w:rsidRPr="003D2B43">
                        <w:rPr>
                          <w:rFonts w:ascii="Calibri Light" w:hAnsi="Calibri Light" w:cs="Calibri Light"/>
                          <w:i/>
                          <w:sz w:val="28"/>
                        </w:rPr>
                        <w:t>Child Safeguarding Practice Review Panel - June 2020)</w:t>
                      </w:r>
                    </w:p>
                    <w:p w14:paraId="7B6E0952" w14:textId="40B0284E" w:rsidR="008B7863" w:rsidRPr="00874D3A" w:rsidRDefault="008B7863" w:rsidP="008B7863">
                      <w:pPr>
                        <w:rPr>
                          <w:rFonts w:ascii="Calibri Light" w:hAnsi="Calibri Light" w:cs="Calibri Light"/>
                          <w:sz w:val="28"/>
                        </w:rPr>
                      </w:pPr>
                    </w:p>
                    <w:p w14:paraId="47689A61" w14:textId="77777777" w:rsidR="008B7863" w:rsidRPr="00874D3A" w:rsidRDefault="008B7863" w:rsidP="008B7863">
                      <w:pPr>
                        <w:rPr>
                          <w:rFonts w:ascii="Calibri Light" w:hAnsi="Calibri Light" w:cs="Calibri Light"/>
                          <w:sz w:val="28"/>
                        </w:rPr>
                      </w:pPr>
                    </w:p>
                  </w:txbxContent>
                </v:textbox>
                <w10:wrap anchorx="margin"/>
              </v:shape>
            </w:pict>
          </mc:Fallback>
        </mc:AlternateContent>
      </w:r>
    </w:p>
    <w:p w14:paraId="0D8F160B" w14:textId="77777777" w:rsidR="008B7863" w:rsidRDefault="008B7863" w:rsidP="00B31924">
      <w:pPr>
        <w:spacing w:after="0" w:line="240" w:lineRule="auto"/>
        <w:rPr>
          <w:rFonts w:cstheme="minorHAnsi"/>
          <w:b/>
          <w:sz w:val="24"/>
          <w:szCs w:val="24"/>
        </w:rPr>
      </w:pPr>
    </w:p>
    <w:p w14:paraId="424158B7" w14:textId="77777777" w:rsidR="008B7863" w:rsidRDefault="008B7863" w:rsidP="00B31924">
      <w:pPr>
        <w:spacing w:after="0" w:line="240" w:lineRule="auto"/>
        <w:rPr>
          <w:rFonts w:cstheme="minorHAnsi"/>
          <w:b/>
          <w:sz w:val="24"/>
          <w:szCs w:val="24"/>
        </w:rPr>
      </w:pPr>
    </w:p>
    <w:p w14:paraId="60810925" w14:textId="77777777" w:rsidR="008B7863" w:rsidRDefault="008B7863" w:rsidP="00B31924">
      <w:pPr>
        <w:spacing w:after="0" w:line="240" w:lineRule="auto"/>
        <w:rPr>
          <w:rFonts w:cstheme="minorHAnsi"/>
          <w:b/>
          <w:sz w:val="24"/>
          <w:szCs w:val="24"/>
        </w:rPr>
      </w:pPr>
    </w:p>
    <w:p w14:paraId="70486952" w14:textId="77777777" w:rsidR="008B7863" w:rsidRDefault="008B7863" w:rsidP="00B31924">
      <w:pPr>
        <w:spacing w:after="0" w:line="240" w:lineRule="auto"/>
        <w:rPr>
          <w:rFonts w:cstheme="minorHAnsi"/>
          <w:b/>
          <w:sz w:val="24"/>
          <w:szCs w:val="24"/>
        </w:rPr>
      </w:pPr>
    </w:p>
    <w:p w14:paraId="26000168" w14:textId="77777777" w:rsidR="008B7863" w:rsidRDefault="008B7863" w:rsidP="00B31924">
      <w:pPr>
        <w:spacing w:after="0" w:line="240" w:lineRule="auto"/>
        <w:rPr>
          <w:rFonts w:cstheme="minorHAnsi"/>
          <w:b/>
          <w:sz w:val="24"/>
          <w:szCs w:val="24"/>
        </w:rPr>
      </w:pPr>
    </w:p>
    <w:p w14:paraId="4012FF91" w14:textId="77777777" w:rsidR="008B7863" w:rsidRDefault="008B7863" w:rsidP="00B31924">
      <w:pPr>
        <w:spacing w:after="0" w:line="240" w:lineRule="auto"/>
        <w:rPr>
          <w:rFonts w:cstheme="minorHAnsi"/>
          <w:b/>
          <w:sz w:val="24"/>
          <w:szCs w:val="24"/>
        </w:rPr>
      </w:pPr>
    </w:p>
    <w:p w14:paraId="2EEF7376" w14:textId="77777777" w:rsidR="008B7863" w:rsidRDefault="008B7863" w:rsidP="00B31924">
      <w:pPr>
        <w:spacing w:after="0" w:line="240" w:lineRule="auto"/>
        <w:rPr>
          <w:rFonts w:cstheme="minorHAnsi"/>
          <w:b/>
          <w:sz w:val="24"/>
          <w:szCs w:val="24"/>
        </w:rPr>
      </w:pPr>
    </w:p>
    <w:p w14:paraId="6C774300" w14:textId="77777777" w:rsidR="008B7863" w:rsidRDefault="008B7863" w:rsidP="00B31924">
      <w:pPr>
        <w:spacing w:after="0" w:line="240" w:lineRule="auto"/>
        <w:rPr>
          <w:rFonts w:cstheme="minorHAnsi"/>
          <w:b/>
          <w:sz w:val="24"/>
          <w:szCs w:val="24"/>
        </w:rPr>
      </w:pPr>
    </w:p>
    <w:p w14:paraId="0ECBA45E" w14:textId="77777777" w:rsidR="008B7863" w:rsidRDefault="008B7863" w:rsidP="00B31924">
      <w:pPr>
        <w:spacing w:after="0" w:line="240" w:lineRule="auto"/>
        <w:rPr>
          <w:rFonts w:cstheme="minorHAnsi"/>
          <w:b/>
          <w:sz w:val="24"/>
          <w:szCs w:val="24"/>
        </w:rPr>
      </w:pPr>
    </w:p>
    <w:p w14:paraId="43428B8B" w14:textId="77777777" w:rsidR="008B7863" w:rsidRDefault="008B7863" w:rsidP="00B31924">
      <w:pPr>
        <w:spacing w:after="0" w:line="240" w:lineRule="auto"/>
        <w:rPr>
          <w:rFonts w:cstheme="minorHAnsi"/>
          <w:b/>
          <w:sz w:val="24"/>
          <w:szCs w:val="24"/>
        </w:rPr>
      </w:pPr>
    </w:p>
    <w:p w14:paraId="196D0069" w14:textId="77777777" w:rsidR="008B7863" w:rsidRDefault="008B7863" w:rsidP="00B31924">
      <w:pPr>
        <w:spacing w:after="0" w:line="240" w:lineRule="auto"/>
        <w:rPr>
          <w:rFonts w:cstheme="minorHAnsi"/>
          <w:b/>
          <w:sz w:val="24"/>
          <w:szCs w:val="24"/>
        </w:rPr>
      </w:pPr>
    </w:p>
    <w:p w14:paraId="1E8D6128" w14:textId="77777777" w:rsidR="008B7863" w:rsidRDefault="008B7863" w:rsidP="00B31924">
      <w:pPr>
        <w:spacing w:after="0" w:line="240" w:lineRule="auto"/>
        <w:rPr>
          <w:rFonts w:cstheme="minorHAnsi"/>
          <w:b/>
          <w:sz w:val="24"/>
          <w:szCs w:val="24"/>
        </w:rPr>
      </w:pPr>
    </w:p>
    <w:p w14:paraId="77A20633" w14:textId="77777777" w:rsidR="008B7863" w:rsidRDefault="008B7863" w:rsidP="00B31924">
      <w:pPr>
        <w:spacing w:after="0" w:line="240" w:lineRule="auto"/>
        <w:rPr>
          <w:rFonts w:cstheme="minorHAnsi"/>
          <w:b/>
          <w:sz w:val="24"/>
          <w:szCs w:val="24"/>
        </w:rPr>
      </w:pPr>
    </w:p>
    <w:p w14:paraId="09461A71" w14:textId="5B459095" w:rsidR="008B7863" w:rsidRDefault="008B7863" w:rsidP="00B31924">
      <w:pPr>
        <w:spacing w:after="0" w:line="240" w:lineRule="auto"/>
        <w:rPr>
          <w:rFonts w:cstheme="minorHAnsi"/>
          <w:b/>
          <w:sz w:val="24"/>
          <w:szCs w:val="24"/>
        </w:rPr>
      </w:pPr>
    </w:p>
    <w:p w14:paraId="4B10667F" w14:textId="7205BB31" w:rsidR="008B7863" w:rsidRDefault="008B7863" w:rsidP="00B31924">
      <w:pPr>
        <w:spacing w:after="0" w:line="240" w:lineRule="auto"/>
        <w:rPr>
          <w:rFonts w:cstheme="minorHAnsi"/>
          <w:b/>
          <w:sz w:val="24"/>
          <w:szCs w:val="24"/>
        </w:rPr>
      </w:pPr>
    </w:p>
    <w:p w14:paraId="593DDA41" w14:textId="31F6D3C3" w:rsidR="008B7863" w:rsidRDefault="008B7863" w:rsidP="00B31924">
      <w:pPr>
        <w:spacing w:after="0" w:line="240" w:lineRule="auto"/>
        <w:rPr>
          <w:rFonts w:cstheme="minorHAnsi"/>
          <w:b/>
          <w:sz w:val="24"/>
          <w:szCs w:val="24"/>
        </w:rPr>
      </w:pPr>
    </w:p>
    <w:p w14:paraId="306FBF98" w14:textId="2E08A9AE" w:rsidR="008B7863" w:rsidRDefault="008B7863" w:rsidP="00B31924">
      <w:pPr>
        <w:spacing w:after="0" w:line="240" w:lineRule="auto"/>
        <w:rPr>
          <w:rFonts w:cstheme="minorHAnsi"/>
          <w:b/>
          <w:sz w:val="24"/>
          <w:szCs w:val="24"/>
        </w:rPr>
      </w:pPr>
    </w:p>
    <w:p w14:paraId="49E2E268" w14:textId="02ACE70B" w:rsidR="008B7863" w:rsidRDefault="008B7863" w:rsidP="00B31924">
      <w:pPr>
        <w:spacing w:after="0" w:line="240" w:lineRule="auto"/>
        <w:rPr>
          <w:rFonts w:cstheme="minorHAnsi"/>
          <w:b/>
          <w:sz w:val="24"/>
          <w:szCs w:val="24"/>
        </w:rPr>
      </w:pPr>
    </w:p>
    <w:p w14:paraId="4D669C27" w14:textId="645E95F6" w:rsidR="008B7863" w:rsidRDefault="008B7863" w:rsidP="00B31924">
      <w:pPr>
        <w:spacing w:after="0" w:line="240" w:lineRule="auto"/>
        <w:rPr>
          <w:rFonts w:cstheme="minorHAnsi"/>
          <w:b/>
          <w:sz w:val="24"/>
          <w:szCs w:val="24"/>
        </w:rPr>
      </w:pPr>
    </w:p>
    <w:p w14:paraId="204E37EE" w14:textId="7EA78E97" w:rsidR="008B7863" w:rsidRDefault="008B7863" w:rsidP="00B31924">
      <w:pPr>
        <w:spacing w:after="0" w:line="240" w:lineRule="auto"/>
        <w:rPr>
          <w:rFonts w:cstheme="minorHAnsi"/>
          <w:b/>
          <w:sz w:val="24"/>
          <w:szCs w:val="24"/>
        </w:rPr>
      </w:pPr>
    </w:p>
    <w:p w14:paraId="4FCB32E4" w14:textId="0DC40A12" w:rsidR="008B7863" w:rsidRDefault="008B7863" w:rsidP="00B31924">
      <w:pPr>
        <w:spacing w:after="0" w:line="240" w:lineRule="auto"/>
        <w:rPr>
          <w:rFonts w:cstheme="minorHAnsi"/>
          <w:b/>
          <w:sz w:val="24"/>
          <w:szCs w:val="24"/>
        </w:rPr>
      </w:pPr>
    </w:p>
    <w:p w14:paraId="70860DED" w14:textId="69C1CDDA" w:rsidR="008B7863" w:rsidRDefault="008B7863" w:rsidP="00B31924">
      <w:pPr>
        <w:spacing w:after="0" w:line="240" w:lineRule="auto"/>
        <w:rPr>
          <w:rFonts w:cstheme="minorHAnsi"/>
          <w:b/>
          <w:sz w:val="24"/>
          <w:szCs w:val="24"/>
        </w:rPr>
      </w:pPr>
    </w:p>
    <w:p w14:paraId="304F6592" w14:textId="6F641F16" w:rsidR="008B7863" w:rsidRDefault="008B7863" w:rsidP="00B31924">
      <w:pPr>
        <w:spacing w:after="0" w:line="240" w:lineRule="auto"/>
        <w:rPr>
          <w:rFonts w:cstheme="minorHAnsi"/>
          <w:b/>
          <w:sz w:val="24"/>
          <w:szCs w:val="24"/>
        </w:rPr>
      </w:pPr>
    </w:p>
    <w:p w14:paraId="022D6C7F" w14:textId="2F62AB3B" w:rsidR="008B7863" w:rsidRDefault="00A14D18" w:rsidP="00B31924">
      <w:pPr>
        <w:spacing w:after="0" w:line="240" w:lineRule="auto"/>
        <w:rPr>
          <w:rFonts w:cstheme="minorHAnsi"/>
          <w:b/>
          <w:sz w:val="24"/>
          <w:szCs w:val="24"/>
        </w:rPr>
      </w:pPr>
      <w:r>
        <w:rPr>
          <w:noProof/>
          <w:lang w:eastAsia="en-GB"/>
        </w:rPr>
        <w:drawing>
          <wp:anchor distT="0" distB="0" distL="114300" distR="114300" simplePos="0" relativeHeight="251690496" behindDoc="0" locked="0" layoutInCell="1" allowOverlap="1" wp14:anchorId="59AED93F" wp14:editId="12E9E96A">
            <wp:simplePos x="0" y="0"/>
            <wp:positionH relativeFrom="column">
              <wp:posOffset>-657225</wp:posOffset>
            </wp:positionH>
            <wp:positionV relativeFrom="paragraph">
              <wp:posOffset>265430</wp:posOffset>
            </wp:positionV>
            <wp:extent cx="895350" cy="9906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95350" cy="990600"/>
                    </a:xfrm>
                    <a:prstGeom prst="rect">
                      <a:avLst/>
                    </a:prstGeom>
                  </pic:spPr>
                </pic:pic>
              </a:graphicData>
            </a:graphic>
            <wp14:sizeRelH relativeFrom="page">
              <wp14:pctWidth>0</wp14:pctWidth>
            </wp14:sizeRelH>
            <wp14:sizeRelV relativeFrom="page">
              <wp14:pctHeight>0</wp14:pctHeight>
            </wp14:sizeRelV>
          </wp:anchor>
        </w:drawing>
      </w:r>
    </w:p>
    <w:p w14:paraId="7D99964B" w14:textId="634D74B5" w:rsidR="008B7863" w:rsidRDefault="008B7863" w:rsidP="00B31924">
      <w:pPr>
        <w:spacing w:after="0" w:line="240" w:lineRule="auto"/>
        <w:rPr>
          <w:rFonts w:cstheme="minorHAnsi"/>
          <w:b/>
          <w:sz w:val="24"/>
          <w:szCs w:val="24"/>
        </w:rPr>
      </w:pPr>
    </w:p>
    <w:p w14:paraId="75CAEDE8" w14:textId="2D83301A" w:rsidR="008B7863" w:rsidRDefault="005F167B" w:rsidP="00B31924">
      <w:pPr>
        <w:spacing w:after="0" w:line="240" w:lineRule="auto"/>
        <w:rPr>
          <w:rFonts w:cstheme="minorHAnsi"/>
          <w:b/>
          <w:sz w:val="24"/>
          <w:szCs w:val="24"/>
        </w:rPr>
      </w:pPr>
      <w:r>
        <w:rPr>
          <w:noProof/>
          <w:lang w:eastAsia="en-GB"/>
        </w:rPr>
        <w:drawing>
          <wp:anchor distT="0" distB="0" distL="114300" distR="114300" simplePos="0" relativeHeight="251631103" behindDoc="0" locked="0" layoutInCell="1" allowOverlap="1" wp14:anchorId="5874B2F0" wp14:editId="2182372C">
            <wp:simplePos x="0" y="0"/>
            <wp:positionH relativeFrom="column">
              <wp:posOffset>3011805</wp:posOffset>
            </wp:positionH>
            <wp:positionV relativeFrom="paragraph">
              <wp:posOffset>49530</wp:posOffset>
            </wp:positionV>
            <wp:extent cx="1047750" cy="878205"/>
            <wp:effectExtent l="171450" t="247650" r="152400" b="24574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rot="19185690">
                      <a:off x="0" y="0"/>
                      <a:ext cx="1047750" cy="878205"/>
                    </a:xfrm>
                    <a:prstGeom prst="rect">
                      <a:avLst/>
                    </a:prstGeom>
                  </pic:spPr>
                </pic:pic>
              </a:graphicData>
            </a:graphic>
            <wp14:sizeRelH relativeFrom="page">
              <wp14:pctWidth>0</wp14:pctWidth>
            </wp14:sizeRelH>
            <wp14:sizeRelV relativeFrom="page">
              <wp14:pctHeight>0</wp14:pctHeight>
            </wp14:sizeRelV>
          </wp:anchor>
        </w:drawing>
      </w:r>
    </w:p>
    <w:p w14:paraId="2FF071A0" w14:textId="2174B427" w:rsidR="008B7863" w:rsidRDefault="008B7863" w:rsidP="00B31924">
      <w:pPr>
        <w:spacing w:after="0" w:line="240" w:lineRule="auto"/>
        <w:rPr>
          <w:rFonts w:cstheme="minorHAnsi"/>
          <w:b/>
          <w:sz w:val="24"/>
          <w:szCs w:val="24"/>
        </w:rPr>
      </w:pPr>
    </w:p>
    <w:p w14:paraId="61967DE1" w14:textId="4D8484B6" w:rsidR="008B7863" w:rsidRDefault="005F167B" w:rsidP="00B31924">
      <w:pPr>
        <w:spacing w:after="0" w:line="240" w:lineRule="auto"/>
        <w:rPr>
          <w:rFonts w:cstheme="minorHAnsi"/>
          <w:b/>
          <w:sz w:val="24"/>
          <w:szCs w:val="24"/>
        </w:rPr>
      </w:pPr>
      <w:r w:rsidRPr="008B7863">
        <w:rPr>
          <w:rFonts w:ascii="Calibri" w:eastAsia="Calibri" w:hAnsi="Calibri" w:cs="Times New Roman"/>
          <w:i/>
          <w:noProof/>
          <w:lang w:eastAsia="en-GB"/>
        </w:rPr>
        <mc:AlternateContent>
          <mc:Choice Requires="wps">
            <w:drawing>
              <wp:anchor distT="0" distB="0" distL="114300" distR="114300" simplePos="0" relativeHeight="251687424" behindDoc="0" locked="0" layoutInCell="1" allowOverlap="1" wp14:anchorId="3810D14C" wp14:editId="5ACB57C1">
                <wp:simplePos x="0" y="0"/>
                <wp:positionH relativeFrom="margin">
                  <wp:posOffset>-352425</wp:posOffset>
                </wp:positionH>
                <wp:positionV relativeFrom="paragraph">
                  <wp:posOffset>159385</wp:posOffset>
                </wp:positionV>
                <wp:extent cx="3486150" cy="2886075"/>
                <wp:effectExtent l="0" t="0" r="1905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2886075"/>
                        </a:xfrm>
                        <a:prstGeom prst="rect">
                          <a:avLst/>
                        </a:prstGeom>
                        <a:solidFill>
                          <a:srgbClr val="FFFFB3"/>
                        </a:solidFill>
                        <a:ln w="9525">
                          <a:solidFill>
                            <a:sysClr val="window" lastClr="FFFFFF"/>
                          </a:solidFill>
                          <a:miter lim="800000"/>
                          <a:headEnd/>
                          <a:tailEnd/>
                        </a:ln>
                      </wps:spPr>
                      <wps:txbx>
                        <w:txbxContent>
                          <w:p w14:paraId="5299DFAA" w14:textId="726EDAD0" w:rsidR="008B7863" w:rsidRPr="008B7863" w:rsidRDefault="008B7863" w:rsidP="00A14D18">
                            <w:pPr>
                              <w:jc w:val="center"/>
                              <w:rPr>
                                <w:rFonts w:ascii="Calibri Light" w:hAnsi="Calibri Light" w:cs="Arial"/>
                                <w:b/>
                                <w:iCs/>
                                <w:sz w:val="28"/>
                              </w:rPr>
                            </w:pPr>
                            <w:r w:rsidRPr="008B7863">
                              <w:rPr>
                                <w:rFonts w:ascii="Calibri Light" w:hAnsi="Calibri Light" w:cs="Arial"/>
                                <w:b/>
                                <w:iCs/>
                                <w:sz w:val="28"/>
                              </w:rPr>
                              <w:t>Currently under review</w:t>
                            </w:r>
                          </w:p>
                          <w:p w14:paraId="74264BCE" w14:textId="77777777" w:rsidR="008B7863" w:rsidRPr="008B7863" w:rsidRDefault="008B7863" w:rsidP="008B7863">
                            <w:pPr>
                              <w:numPr>
                                <w:ilvl w:val="0"/>
                                <w:numId w:val="11"/>
                              </w:numPr>
                              <w:rPr>
                                <w:rFonts w:ascii="Calibri Light" w:hAnsi="Calibri Light" w:cs="Arial"/>
                                <w:iCs/>
                                <w:sz w:val="28"/>
                              </w:rPr>
                            </w:pPr>
                            <w:r w:rsidRPr="008B7863">
                              <w:rPr>
                                <w:rFonts w:ascii="Calibri Light" w:hAnsi="Calibri Light" w:cs="Arial"/>
                                <w:iCs/>
                                <w:sz w:val="28"/>
                              </w:rPr>
                              <w:t xml:space="preserve">A brand new procedure on families who move across LA boundaries </w:t>
                            </w:r>
                          </w:p>
                          <w:p w14:paraId="7C370FE0" w14:textId="77777777" w:rsidR="008B7863" w:rsidRPr="008B7863" w:rsidRDefault="008B7863" w:rsidP="008B7863">
                            <w:pPr>
                              <w:numPr>
                                <w:ilvl w:val="0"/>
                                <w:numId w:val="11"/>
                              </w:numPr>
                              <w:rPr>
                                <w:rFonts w:ascii="Calibri Light" w:hAnsi="Calibri Light" w:cs="Arial"/>
                                <w:iCs/>
                                <w:sz w:val="28"/>
                              </w:rPr>
                            </w:pPr>
                            <w:r w:rsidRPr="008B7863">
                              <w:rPr>
                                <w:rFonts w:ascii="Calibri Light" w:hAnsi="Calibri Light" w:cs="Arial"/>
                                <w:sz w:val="28"/>
                              </w:rPr>
                              <w:t>Guidance on Children who present with Harmful Sexual Behaviours</w:t>
                            </w:r>
                          </w:p>
                          <w:p w14:paraId="6768EFE5" w14:textId="77777777" w:rsidR="008B7863" w:rsidRPr="008B7863" w:rsidRDefault="008B7863" w:rsidP="008B7863">
                            <w:pPr>
                              <w:numPr>
                                <w:ilvl w:val="0"/>
                                <w:numId w:val="11"/>
                              </w:numPr>
                              <w:rPr>
                                <w:rFonts w:ascii="Calibri Light" w:hAnsi="Calibri Light" w:cs="Arial"/>
                                <w:sz w:val="28"/>
                              </w:rPr>
                            </w:pPr>
                            <w:r w:rsidRPr="008B7863">
                              <w:rPr>
                                <w:rFonts w:ascii="Calibri Light" w:hAnsi="Calibri Light" w:cs="Arial"/>
                                <w:sz w:val="28"/>
                              </w:rPr>
                              <w:t>Domestic Violence</w:t>
                            </w:r>
                          </w:p>
                          <w:p w14:paraId="3FC81735" w14:textId="77777777" w:rsidR="008B7863" w:rsidRPr="008B7863" w:rsidRDefault="008B7863" w:rsidP="008B7863">
                            <w:pPr>
                              <w:numPr>
                                <w:ilvl w:val="0"/>
                                <w:numId w:val="11"/>
                              </w:numPr>
                              <w:rPr>
                                <w:rFonts w:ascii="Calibri Light" w:hAnsi="Calibri Light" w:cs="Arial"/>
                                <w:sz w:val="28"/>
                              </w:rPr>
                            </w:pPr>
                            <w:r w:rsidRPr="008B7863">
                              <w:rPr>
                                <w:rFonts w:ascii="Calibri Light" w:hAnsi="Calibri Light" w:cs="Arial"/>
                                <w:sz w:val="28"/>
                              </w:rPr>
                              <w:t>Parental Mental Health</w:t>
                            </w:r>
                          </w:p>
                          <w:p w14:paraId="7A2F1F1F" w14:textId="77777777" w:rsidR="008B7863" w:rsidRPr="008B7863" w:rsidRDefault="008B7863" w:rsidP="008B7863">
                            <w:pPr>
                              <w:numPr>
                                <w:ilvl w:val="0"/>
                                <w:numId w:val="11"/>
                              </w:numPr>
                              <w:rPr>
                                <w:rFonts w:ascii="Calibri Light" w:hAnsi="Calibri Light" w:cs="Arial"/>
                                <w:sz w:val="28"/>
                              </w:rPr>
                            </w:pPr>
                            <w:r w:rsidRPr="008B7863">
                              <w:rPr>
                                <w:rFonts w:ascii="Calibri Light" w:hAnsi="Calibri Light" w:cs="Arial"/>
                                <w:sz w:val="28"/>
                              </w:rPr>
                              <w:t xml:space="preserve">Cultural competency </w:t>
                            </w:r>
                          </w:p>
                          <w:p w14:paraId="7CC9E46A" w14:textId="77777777" w:rsidR="008B7863" w:rsidRPr="008B7863" w:rsidRDefault="008B7863" w:rsidP="008B7863">
                            <w:pPr>
                              <w:rPr>
                                <w:rFonts w:ascii="Calibri Light" w:hAnsi="Calibri Light" w:cs="Arial"/>
                                <w:b/>
                                <w:sz w:val="28"/>
                              </w:rPr>
                            </w:pPr>
                          </w:p>
                          <w:p w14:paraId="20F2A036" w14:textId="77777777" w:rsidR="008B7863" w:rsidRPr="008B7863" w:rsidRDefault="008B7863" w:rsidP="008B7863">
                            <w:pPr>
                              <w:rPr>
                                <w:rFonts w:ascii="Calibri Light" w:hAnsi="Calibri Light" w:cs="Arial"/>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10D14C" id="_x0000_s1034" type="#_x0000_t202" style="position:absolute;margin-left:-27.75pt;margin-top:12.55pt;width:274.5pt;height:227.2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" fillcolor="#ffffb3" strokecolor="window">
                <v:textbox>
                  <w:txbxContent>
                    <w:p w14:paraId="5299DFAA" w14:textId="726EDAD0" w:rsidR="008B7863" w:rsidRPr="008B7863" w:rsidRDefault="008B7863" w:rsidP="00A14D18">
                      <w:pPr>
                        <w:jc w:val="center"/>
                        <w:rPr>
                          <w:rFonts w:ascii="Calibri Light" w:hAnsi="Calibri Light" w:cs="Arial"/>
                          <w:b/>
                          <w:iCs/>
                          <w:sz w:val="28"/>
                        </w:rPr>
                      </w:pPr>
                      <w:r w:rsidRPr="008B7863">
                        <w:rPr>
                          <w:rFonts w:ascii="Calibri Light" w:hAnsi="Calibri Light" w:cs="Arial"/>
                          <w:b/>
                          <w:iCs/>
                          <w:sz w:val="28"/>
                        </w:rPr>
                        <w:t>Currently under review</w:t>
                      </w:r>
                    </w:p>
                    <w:p w14:paraId="74264BCE" w14:textId="77777777" w:rsidR="008B7863" w:rsidRPr="008B7863" w:rsidRDefault="008B7863" w:rsidP="008B7863">
                      <w:pPr>
                        <w:numPr>
                          <w:ilvl w:val="0"/>
                          <w:numId w:val="11"/>
                        </w:numPr>
                        <w:rPr>
                          <w:rFonts w:ascii="Calibri Light" w:hAnsi="Calibri Light" w:cs="Arial"/>
                          <w:iCs/>
                          <w:sz w:val="28"/>
                        </w:rPr>
                      </w:pPr>
                      <w:r w:rsidRPr="008B7863">
                        <w:rPr>
                          <w:rFonts w:ascii="Calibri Light" w:hAnsi="Calibri Light" w:cs="Arial"/>
                          <w:iCs/>
                          <w:sz w:val="28"/>
                        </w:rPr>
                        <w:t xml:space="preserve">A brand new procedure on families who move across LA boundaries </w:t>
                      </w:r>
                    </w:p>
                    <w:p w14:paraId="7C370FE0" w14:textId="77777777" w:rsidR="008B7863" w:rsidRPr="008B7863" w:rsidRDefault="008B7863" w:rsidP="008B7863">
                      <w:pPr>
                        <w:numPr>
                          <w:ilvl w:val="0"/>
                          <w:numId w:val="11"/>
                        </w:numPr>
                        <w:rPr>
                          <w:rFonts w:ascii="Calibri Light" w:hAnsi="Calibri Light" w:cs="Arial"/>
                          <w:iCs/>
                          <w:sz w:val="28"/>
                        </w:rPr>
                      </w:pPr>
                      <w:r w:rsidRPr="008B7863">
                        <w:rPr>
                          <w:rFonts w:ascii="Calibri Light" w:hAnsi="Calibri Light" w:cs="Arial"/>
                          <w:sz w:val="28"/>
                        </w:rPr>
                        <w:t>Guidance on Children who present with Harmful Sexual Behaviours</w:t>
                      </w:r>
                    </w:p>
                    <w:p w14:paraId="6768EFE5" w14:textId="77777777" w:rsidR="008B7863" w:rsidRPr="008B7863" w:rsidRDefault="008B7863" w:rsidP="008B7863">
                      <w:pPr>
                        <w:numPr>
                          <w:ilvl w:val="0"/>
                          <w:numId w:val="11"/>
                        </w:numPr>
                        <w:rPr>
                          <w:rFonts w:ascii="Calibri Light" w:hAnsi="Calibri Light" w:cs="Arial"/>
                          <w:sz w:val="28"/>
                        </w:rPr>
                      </w:pPr>
                      <w:r w:rsidRPr="008B7863">
                        <w:rPr>
                          <w:rFonts w:ascii="Calibri Light" w:hAnsi="Calibri Light" w:cs="Arial"/>
                          <w:sz w:val="28"/>
                        </w:rPr>
                        <w:t>Domestic Violence</w:t>
                      </w:r>
                    </w:p>
                    <w:p w14:paraId="3FC81735" w14:textId="77777777" w:rsidR="008B7863" w:rsidRPr="008B7863" w:rsidRDefault="008B7863" w:rsidP="008B7863">
                      <w:pPr>
                        <w:numPr>
                          <w:ilvl w:val="0"/>
                          <w:numId w:val="11"/>
                        </w:numPr>
                        <w:rPr>
                          <w:rFonts w:ascii="Calibri Light" w:hAnsi="Calibri Light" w:cs="Arial"/>
                          <w:sz w:val="28"/>
                        </w:rPr>
                      </w:pPr>
                      <w:r w:rsidRPr="008B7863">
                        <w:rPr>
                          <w:rFonts w:ascii="Calibri Light" w:hAnsi="Calibri Light" w:cs="Arial"/>
                          <w:sz w:val="28"/>
                        </w:rPr>
                        <w:t>Parental Mental Health</w:t>
                      </w:r>
                    </w:p>
                    <w:p w14:paraId="7A2F1F1F" w14:textId="77777777" w:rsidR="008B7863" w:rsidRPr="008B7863" w:rsidRDefault="008B7863" w:rsidP="008B7863">
                      <w:pPr>
                        <w:numPr>
                          <w:ilvl w:val="0"/>
                          <w:numId w:val="11"/>
                        </w:numPr>
                        <w:rPr>
                          <w:rFonts w:ascii="Calibri Light" w:hAnsi="Calibri Light" w:cs="Arial"/>
                          <w:sz w:val="28"/>
                        </w:rPr>
                      </w:pPr>
                      <w:r w:rsidRPr="008B7863">
                        <w:rPr>
                          <w:rFonts w:ascii="Calibri Light" w:hAnsi="Calibri Light" w:cs="Arial"/>
                          <w:sz w:val="28"/>
                        </w:rPr>
                        <w:t xml:space="preserve">Cultural competency </w:t>
                      </w:r>
                    </w:p>
                    <w:p w14:paraId="7CC9E46A" w14:textId="77777777" w:rsidR="008B7863" w:rsidRPr="008B7863" w:rsidRDefault="008B7863" w:rsidP="008B7863">
                      <w:pPr>
                        <w:rPr>
                          <w:rFonts w:ascii="Calibri Light" w:hAnsi="Calibri Light" w:cs="Arial"/>
                          <w:b/>
                          <w:sz w:val="28"/>
                        </w:rPr>
                      </w:pPr>
                    </w:p>
                    <w:p w14:paraId="20F2A036" w14:textId="77777777" w:rsidR="008B7863" w:rsidRPr="008B7863" w:rsidRDefault="008B7863" w:rsidP="008B7863">
                      <w:pPr>
                        <w:rPr>
                          <w:rFonts w:ascii="Calibri Light" w:hAnsi="Calibri Light" w:cs="Arial"/>
                          <w:sz w:val="28"/>
                        </w:rPr>
                      </w:pPr>
                    </w:p>
                  </w:txbxContent>
                </v:textbox>
                <w10:wrap anchorx="margin"/>
              </v:shape>
            </w:pict>
          </mc:Fallback>
        </mc:AlternateContent>
      </w:r>
    </w:p>
    <w:p w14:paraId="648888F5" w14:textId="4FC4F872" w:rsidR="008B7863" w:rsidRDefault="005F167B" w:rsidP="00B31924">
      <w:pPr>
        <w:spacing w:after="0" w:line="240" w:lineRule="auto"/>
        <w:rPr>
          <w:rFonts w:cstheme="minorHAnsi"/>
          <w:b/>
          <w:sz w:val="24"/>
          <w:szCs w:val="24"/>
        </w:rPr>
      </w:pPr>
      <w:r w:rsidRPr="008B7863">
        <w:rPr>
          <w:rFonts w:ascii="Calibri" w:eastAsia="Calibri" w:hAnsi="Calibri" w:cs="Times New Roman"/>
          <w:i/>
          <w:noProof/>
          <w:lang w:eastAsia="en-GB"/>
        </w:rPr>
        <mc:AlternateContent>
          <mc:Choice Requires="wps">
            <w:drawing>
              <wp:anchor distT="0" distB="0" distL="114300" distR="114300" simplePos="0" relativeHeight="251691520" behindDoc="0" locked="0" layoutInCell="1" allowOverlap="1" wp14:anchorId="10C8DEE4" wp14:editId="41E504F1">
                <wp:simplePos x="0" y="0"/>
                <wp:positionH relativeFrom="margin">
                  <wp:posOffset>3848100</wp:posOffset>
                </wp:positionH>
                <wp:positionV relativeFrom="paragraph">
                  <wp:posOffset>11430</wp:posOffset>
                </wp:positionV>
                <wp:extent cx="2543175" cy="19145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914525"/>
                        </a:xfrm>
                        <a:prstGeom prst="rect">
                          <a:avLst/>
                        </a:prstGeom>
                        <a:solidFill>
                          <a:srgbClr val="FDBFF9"/>
                        </a:solidFill>
                        <a:ln w="9525">
                          <a:solidFill>
                            <a:sysClr val="window" lastClr="FFFFFF"/>
                          </a:solidFill>
                          <a:miter lim="800000"/>
                          <a:headEnd/>
                          <a:tailEnd/>
                        </a:ln>
                      </wps:spPr>
                      <wps:txbx>
                        <w:txbxContent>
                          <w:p w14:paraId="0654B789" w14:textId="63C125E9" w:rsidR="00A14D18" w:rsidRPr="008B7863" w:rsidRDefault="00A14D18" w:rsidP="00A14D18">
                            <w:pPr>
                              <w:rPr>
                                <w:rFonts w:ascii="Calibri Light" w:hAnsi="Calibri Light" w:cs="Arial"/>
                                <w:sz w:val="28"/>
                              </w:rPr>
                            </w:pPr>
                            <w:r>
                              <w:rPr>
                                <w:rFonts w:ascii="Calibri Light" w:hAnsi="Calibri Light" w:cs="Arial"/>
                                <w:b/>
                                <w:iCs/>
                                <w:sz w:val="28"/>
                              </w:rPr>
                              <w:t xml:space="preserve">If you would like to talk about any aspect of this briefing, or suggest a Pan Sussex policy/ procedure/ guidance for review please contact </w:t>
                            </w:r>
                            <w:hyperlink r:id="rId50" w:history="1">
                              <w:r w:rsidRPr="00187181">
                                <w:rPr>
                                  <w:rStyle w:val="Hyperlink"/>
                                  <w:rFonts w:ascii="Calibri Light" w:hAnsi="Calibri Light" w:cs="Arial"/>
                                  <w:b/>
                                  <w:iCs/>
                                  <w:sz w:val="28"/>
                                </w:rPr>
                                <w:t>Mia.brown@brighton-hove.gov.uk</w:t>
                              </w:r>
                            </w:hyperlink>
                            <w:r>
                              <w:rPr>
                                <w:rFonts w:ascii="Calibri Light" w:hAnsi="Calibri Light" w:cs="Arial"/>
                                <w:b/>
                                <w:iCs/>
                                <w:sz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C8DEE4" id="_x0000_s1035" type="#_x0000_t202" style="position:absolute;margin-left:303pt;margin-top:.9pt;width:200.25pt;height:150.75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" fillcolor="#fdbff9" strokecolor="window">
                <v:textbox>
                  <w:txbxContent>
                    <w:p w14:paraId="0654B789" w14:textId="63C125E9" w:rsidR="00A14D18" w:rsidRPr="008B7863" w:rsidRDefault="00A14D18" w:rsidP="00A14D18">
                      <w:pPr>
                        <w:rPr>
                          <w:rFonts w:ascii="Calibri Light" w:hAnsi="Calibri Light" w:cs="Arial"/>
                          <w:sz w:val="28"/>
                        </w:rPr>
                      </w:pPr>
                      <w:r>
                        <w:rPr>
                          <w:rFonts w:ascii="Calibri Light" w:hAnsi="Calibri Light" w:cs="Arial"/>
                          <w:b/>
                          <w:iCs/>
                          <w:sz w:val="28"/>
                        </w:rPr>
                        <w:t xml:space="preserve">If you would like to talk about any aspect of this briefing, or suggest a Pan Sussex policy/ procedure/ guidance for review please contact </w:t>
                      </w:r>
                      <w:hyperlink r:id="rId51" w:history="1">
                        <w:r w:rsidRPr="00187181">
                          <w:rPr>
                            <w:rStyle w:val="Hyperlink"/>
                            <w:rFonts w:ascii="Calibri Light" w:hAnsi="Calibri Light" w:cs="Arial"/>
                            <w:b/>
                            <w:iCs/>
                            <w:sz w:val="28"/>
                          </w:rPr>
                          <w:t>Mia.brown@brighton-hove.gov.uk</w:t>
                        </w:r>
                      </w:hyperlink>
                      <w:r>
                        <w:rPr>
                          <w:rFonts w:ascii="Calibri Light" w:hAnsi="Calibri Light" w:cs="Arial"/>
                          <w:b/>
                          <w:iCs/>
                          <w:sz w:val="28"/>
                        </w:rPr>
                        <w:t xml:space="preserve"> </w:t>
                      </w:r>
                    </w:p>
                  </w:txbxContent>
                </v:textbox>
                <w10:wrap anchorx="margin"/>
              </v:shape>
            </w:pict>
          </mc:Fallback>
        </mc:AlternateContent>
      </w:r>
    </w:p>
    <w:p w14:paraId="0D42CFF6" w14:textId="05709439" w:rsidR="008B7863" w:rsidRDefault="008B7863" w:rsidP="00B31924">
      <w:pPr>
        <w:spacing w:after="0" w:line="240" w:lineRule="auto"/>
        <w:rPr>
          <w:rFonts w:cstheme="minorHAnsi"/>
          <w:b/>
          <w:sz w:val="24"/>
          <w:szCs w:val="24"/>
        </w:rPr>
      </w:pPr>
    </w:p>
    <w:p w14:paraId="04436DBD" w14:textId="6771EA6F" w:rsidR="008B7863" w:rsidRDefault="008B7863" w:rsidP="00B31924">
      <w:pPr>
        <w:spacing w:after="0" w:line="240" w:lineRule="auto"/>
        <w:rPr>
          <w:rFonts w:cstheme="minorHAnsi"/>
          <w:b/>
          <w:sz w:val="24"/>
          <w:szCs w:val="24"/>
        </w:rPr>
      </w:pPr>
    </w:p>
    <w:p w14:paraId="05F5D47B" w14:textId="11E392E7" w:rsidR="008B7863" w:rsidRDefault="008B7863" w:rsidP="00B31924">
      <w:pPr>
        <w:spacing w:after="0" w:line="240" w:lineRule="auto"/>
        <w:rPr>
          <w:rFonts w:cstheme="minorHAnsi"/>
          <w:b/>
          <w:sz w:val="24"/>
          <w:szCs w:val="24"/>
        </w:rPr>
      </w:pPr>
    </w:p>
    <w:p w14:paraId="6DC48FBE" w14:textId="180933F7" w:rsidR="008B7863" w:rsidRDefault="008B7863" w:rsidP="00B31924">
      <w:pPr>
        <w:spacing w:after="0" w:line="240" w:lineRule="auto"/>
        <w:rPr>
          <w:rFonts w:cstheme="minorHAnsi"/>
          <w:b/>
          <w:sz w:val="24"/>
          <w:szCs w:val="24"/>
        </w:rPr>
      </w:pPr>
    </w:p>
    <w:sectPr w:rsidR="008B7863">
      <w:headerReference w:type="default" r:id="rId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0085D" w14:textId="77777777" w:rsidR="004C0BA3" w:rsidRDefault="004C0BA3" w:rsidP="00777A0A">
      <w:pPr>
        <w:spacing w:after="0" w:line="240" w:lineRule="auto"/>
      </w:pPr>
      <w:r>
        <w:separator/>
      </w:r>
    </w:p>
  </w:endnote>
  <w:endnote w:type="continuationSeparator" w:id="0">
    <w:p w14:paraId="7A22DDE5" w14:textId="77777777" w:rsidR="004C0BA3" w:rsidRDefault="004C0BA3" w:rsidP="00777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C6D3A" w14:textId="77777777" w:rsidR="004C0BA3" w:rsidRDefault="004C0BA3" w:rsidP="00777A0A">
      <w:pPr>
        <w:spacing w:after="0" w:line="240" w:lineRule="auto"/>
      </w:pPr>
      <w:r>
        <w:separator/>
      </w:r>
    </w:p>
  </w:footnote>
  <w:footnote w:type="continuationSeparator" w:id="0">
    <w:p w14:paraId="1B113B48" w14:textId="77777777" w:rsidR="004C0BA3" w:rsidRDefault="004C0BA3" w:rsidP="00777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E320E" w14:textId="77777777" w:rsidR="00777A0A" w:rsidRDefault="00777A0A" w:rsidP="00777A0A">
    <w:pPr>
      <w:pStyle w:val="Header"/>
    </w:pPr>
    <w:r>
      <w:rPr>
        <w:noProof/>
        <w:lang w:eastAsia="en-GB"/>
      </w:rPr>
      <w:drawing>
        <wp:anchor distT="0" distB="0" distL="114300" distR="114300" simplePos="0" relativeHeight="251633152" behindDoc="0" locked="0" layoutInCell="1" allowOverlap="1" wp14:anchorId="5DF33FD7" wp14:editId="57E50581">
          <wp:simplePos x="0" y="0"/>
          <wp:positionH relativeFrom="column">
            <wp:posOffset>4169600</wp:posOffset>
          </wp:positionH>
          <wp:positionV relativeFrom="paragraph">
            <wp:posOffset>-328930</wp:posOffset>
          </wp:positionV>
          <wp:extent cx="1365885" cy="771525"/>
          <wp:effectExtent l="0" t="0" r="5715" b="9525"/>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65885" cy="7715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34176" behindDoc="0" locked="0" layoutInCell="1" allowOverlap="1" wp14:anchorId="0810FD02" wp14:editId="0EC6F2B9">
          <wp:simplePos x="0" y="0"/>
          <wp:positionH relativeFrom="column">
            <wp:posOffset>2113783</wp:posOffset>
          </wp:positionH>
          <wp:positionV relativeFrom="paragraph">
            <wp:posOffset>-330835</wp:posOffset>
          </wp:positionV>
          <wp:extent cx="1484415" cy="808838"/>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4415" cy="80883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28032" behindDoc="0" locked="0" layoutInCell="1" allowOverlap="1" wp14:anchorId="015A5124" wp14:editId="00E792D2">
          <wp:simplePos x="0" y="0"/>
          <wp:positionH relativeFrom="margin">
            <wp:posOffset>-73490</wp:posOffset>
          </wp:positionH>
          <wp:positionV relativeFrom="paragraph">
            <wp:posOffset>-344170</wp:posOffset>
          </wp:positionV>
          <wp:extent cx="1847850" cy="782320"/>
          <wp:effectExtent l="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847850" cy="782320"/>
                  </a:xfrm>
                  <a:prstGeom prst="rect">
                    <a:avLst/>
                  </a:prstGeom>
                </pic:spPr>
              </pic:pic>
            </a:graphicData>
          </a:graphic>
          <wp14:sizeRelH relativeFrom="page">
            <wp14:pctWidth>0</wp14:pctWidth>
          </wp14:sizeRelH>
          <wp14:sizeRelV relativeFrom="page">
            <wp14:pctHeight>0</wp14:pctHeight>
          </wp14:sizeRelV>
        </wp:anchor>
      </w:drawing>
    </w:r>
  </w:p>
  <w:p w14:paraId="295D7919" w14:textId="77777777" w:rsidR="00777A0A" w:rsidRDefault="00777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4506E"/>
    <w:multiLevelType w:val="hybridMultilevel"/>
    <w:tmpl w:val="68A2AC1C"/>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 w15:restartNumberingAfterBreak="0">
    <w:nsid w:val="25CC3266"/>
    <w:multiLevelType w:val="hybridMultilevel"/>
    <w:tmpl w:val="2CA29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E11F0"/>
    <w:multiLevelType w:val="multilevel"/>
    <w:tmpl w:val="FF76FBE6"/>
    <w:lvl w:ilvl="0">
      <w:start w:val="5"/>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440" w:hanging="108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1800" w:hanging="144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3" w15:restartNumberingAfterBreak="0">
    <w:nsid w:val="2C062180"/>
    <w:multiLevelType w:val="hybridMultilevel"/>
    <w:tmpl w:val="EBA4B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C71E45"/>
    <w:multiLevelType w:val="hybridMultilevel"/>
    <w:tmpl w:val="9D463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6F26A2"/>
    <w:multiLevelType w:val="hybridMultilevel"/>
    <w:tmpl w:val="BF76C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CC3E34"/>
    <w:multiLevelType w:val="hybridMultilevel"/>
    <w:tmpl w:val="2B9A1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9E203B"/>
    <w:multiLevelType w:val="multilevel"/>
    <w:tmpl w:val="3A6C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BC75DC"/>
    <w:multiLevelType w:val="hybridMultilevel"/>
    <w:tmpl w:val="62F27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8C782D"/>
    <w:multiLevelType w:val="hybridMultilevel"/>
    <w:tmpl w:val="2AA45D24"/>
    <w:lvl w:ilvl="0" w:tplc="D0EA401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6354EB6"/>
    <w:multiLevelType w:val="hybridMultilevel"/>
    <w:tmpl w:val="C3564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8706BD"/>
    <w:multiLevelType w:val="hybridMultilevel"/>
    <w:tmpl w:val="2AAA3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6"/>
  </w:num>
  <w:num w:numId="5">
    <w:abstractNumId w:val="5"/>
  </w:num>
  <w:num w:numId="6">
    <w:abstractNumId w:val="3"/>
  </w:num>
  <w:num w:numId="7">
    <w:abstractNumId w:val="11"/>
  </w:num>
  <w:num w:numId="8">
    <w:abstractNumId w:val="2"/>
  </w:num>
  <w:num w:numId="9">
    <w:abstractNumId w:val="0"/>
  </w:num>
  <w:num w:numId="10">
    <w:abstractNumId w:val="7"/>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E0MjA2MDQ2NbY0MzRS0lEKTi0uzszPAykwrgUA9X4wmCwAAAA="/>
  </w:docVars>
  <w:rsids>
    <w:rsidRoot w:val="009C15B5"/>
    <w:rsid w:val="00002E66"/>
    <w:rsid w:val="000155B8"/>
    <w:rsid w:val="0002544A"/>
    <w:rsid w:val="0007574F"/>
    <w:rsid w:val="000A300D"/>
    <w:rsid w:val="00115A62"/>
    <w:rsid w:val="00120B58"/>
    <w:rsid w:val="00127E57"/>
    <w:rsid w:val="0014694B"/>
    <w:rsid w:val="00157491"/>
    <w:rsid w:val="00192A19"/>
    <w:rsid w:val="00291928"/>
    <w:rsid w:val="002F4746"/>
    <w:rsid w:val="002F5163"/>
    <w:rsid w:val="00383782"/>
    <w:rsid w:val="00392ACA"/>
    <w:rsid w:val="003D2B43"/>
    <w:rsid w:val="00407E4B"/>
    <w:rsid w:val="00457D15"/>
    <w:rsid w:val="004972D0"/>
    <w:rsid w:val="004C0BA3"/>
    <w:rsid w:val="005348D6"/>
    <w:rsid w:val="005B2498"/>
    <w:rsid w:val="005F167B"/>
    <w:rsid w:val="00725039"/>
    <w:rsid w:val="00777A0A"/>
    <w:rsid w:val="007A29CD"/>
    <w:rsid w:val="007B23D5"/>
    <w:rsid w:val="007B7650"/>
    <w:rsid w:val="007C6BB0"/>
    <w:rsid w:val="00836800"/>
    <w:rsid w:val="00865DFC"/>
    <w:rsid w:val="00874D3A"/>
    <w:rsid w:val="00884F4D"/>
    <w:rsid w:val="008B7863"/>
    <w:rsid w:val="009638A0"/>
    <w:rsid w:val="00984491"/>
    <w:rsid w:val="009A3DA0"/>
    <w:rsid w:val="009C15B5"/>
    <w:rsid w:val="00A14D18"/>
    <w:rsid w:val="00A30FC5"/>
    <w:rsid w:val="00A903F4"/>
    <w:rsid w:val="00A944EF"/>
    <w:rsid w:val="00B31924"/>
    <w:rsid w:val="00C34D14"/>
    <w:rsid w:val="00D44EF3"/>
    <w:rsid w:val="00D62531"/>
    <w:rsid w:val="00D903FA"/>
    <w:rsid w:val="00DD64BC"/>
    <w:rsid w:val="00E846E6"/>
    <w:rsid w:val="00EA01F3"/>
    <w:rsid w:val="00F40A41"/>
    <w:rsid w:val="00F50284"/>
    <w:rsid w:val="00FB5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B29DD"/>
  <w15:docId w15:val="{85C31E17-E346-4A94-8511-4CB43B0B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D64B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5B5"/>
    <w:pPr>
      <w:ind w:left="720"/>
      <w:contextualSpacing/>
    </w:pPr>
  </w:style>
  <w:style w:type="table" w:styleId="TableGrid">
    <w:name w:val="Table Grid"/>
    <w:basedOn w:val="TableNormal"/>
    <w:uiPriority w:val="59"/>
    <w:rsid w:val="009C1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0F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30FC5"/>
    <w:rPr>
      <w:color w:val="0000FF" w:themeColor="hyperlink"/>
      <w:u w:val="single"/>
    </w:rPr>
  </w:style>
  <w:style w:type="character" w:customStyle="1" w:styleId="Heading3Char">
    <w:name w:val="Heading 3 Char"/>
    <w:basedOn w:val="DefaultParagraphFont"/>
    <w:link w:val="Heading3"/>
    <w:uiPriority w:val="9"/>
    <w:rsid w:val="00DD64BC"/>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DD64BC"/>
    <w:rPr>
      <w:b/>
      <w:bCs/>
    </w:rPr>
  </w:style>
  <w:style w:type="paragraph" w:styleId="PlainText">
    <w:name w:val="Plain Text"/>
    <w:basedOn w:val="Normal"/>
    <w:link w:val="PlainTextChar"/>
    <w:uiPriority w:val="99"/>
    <w:semiHidden/>
    <w:unhideWhenUsed/>
    <w:rsid w:val="007B7650"/>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7B7650"/>
    <w:rPr>
      <w:rFonts w:ascii="Calibri" w:hAnsi="Calibri" w:cs="Calibri"/>
    </w:rPr>
  </w:style>
  <w:style w:type="character" w:styleId="FollowedHyperlink">
    <w:name w:val="FollowedHyperlink"/>
    <w:basedOn w:val="DefaultParagraphFont"/>
    <w:uiPriority w:val="99"/>
    <w:semiHidden/>
    <w:unhideWhenUsed/>
    <w:rsid w:val="007B7650"/>
    <w:rPr>
      <w:color w:val="800080" w:themeColor="followedHyperlink"/>
      <w:u w:val="single"/>
    </w:rPr>
  </w:style>
  <w:style w:type="character" w:styleId="CommentReference">
    <w:name w:val="annotation reference"/>
    <w:basedOn w:val="DefaultParagraphFont"/>
    <w:uiPriority w:val="99"/>
    <w:semiHidden/>
    <w:unhideWhenUsed/>
    <w:rsid w:val="00392ACA"/>
    <w:rPr>
      <w:sz w:val="16"/>
      <w:szCs w:val="16"/>
    </w:rPr>
  </w:style>
  <w:style w:type="paragraph" w:styleId="CommentText">
    <w:name w:val="annotation text"/>
    <w:basedOn w:val="Normal"/>
    <w:link w:val="CommentTextChar"/>
    <w:uiPriority w:val="99"/>
    <w:semiHidden/>
    <w:unhideWhenUsed/>
    <w:rsid w:val="00392ACA"/>
    <w:pPr>
      <w:spacing w:line="240" w:lineRule="auto"/>
    </w:pPr>
    <w:rPr>
      <w:sz w:val="20"/>
      <w:szCs w:val="20"/>
    </w:rPr>
  </w:style>
  <w:style w:type="character" w:customStyle="1" w:styleId="CommentTextChar">
    <w:name w:val="Comment Text Char"/>
    <w:basedOn w:val="DefaultParagraphFont"/>
    <w:link w:val="CommentText"/>
    <w:uiPriority w:val="99"/>
    <w:semiHidden/>
    <w:rsid w:val="00392ACA"/>
    <w:rPr>
      <w:sz w:val="20"/>
      <w:szCs w:val="20"/>
    </w:rPr>
  </w:style>
  <w:style w:type="paragraph" w:styleId="CommentSubject">
    <w:name w:val="annotation subject"/>
    <w:basedOn w:val="CommentText"/>
    <w:next w:val="CommentText"/>
    <w:link w:val="CommentSubjectChar"/>
    <w:uiPriority w:val="99"/>
    <w:semiHidden/>
    <w:unhideWhenUsed/>
    <w:rsid w:val="00392ACA"/>
    <w:rPr>
      <w:b/>
      <w:bCs/>
    </w:rPr>
  </w:style>
  <w:style w:type="character" w:customStyle="1" w:styleId="CommentSubjectChar">
    <w:name w:val="Comment Subject Char"/>
    <w:basedOn w:val="CommentTextChar"/>
    <w:link w:val="CommentSubject"/>
    <w:uiPriority w:val="99"/>
    <w:semiHidden/>
    <w:rsid w:val="00392ACA"/>
    <w:rPr>
      <w:b/>
      <w:bCs/>
      <w:sz w:val="20"/>
      <w:szCs w:val="20"/>
    </w:rPr>
  </w:style>
  <w:style w:type="paragraph" w:styleId="BalloonText">
    <w:name w:val="Balloon Text"/>
    <w:basedOn w:val="Normal"/>
    <w:link w:val="BalloonTextChar"/>
    <w:uiPriority w:val="99"/>
    <w:semiHidden/>
    <w:unhideWhenUsed/>
    <w:rsid w:val="00392A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ACA"/>
    <w:rPr>
      <w:rFonts w:ascii="Segoe UI" w:hAnsi="Segoe UI" w:cs="Segoe UI"/>
      <w:sz w:val="18"/>
      <w:szCs w:val="18"/>
    </w:rPr>
  </w:style>
  <w:style w:type="character" w:customStyle="1" w:styleId="highlight">
    <w:name w:val="highlight"/>
    <w:basedOn w:val="DefaultParagraphFont"/>
    <w:rsid w:val="009A3DA0"/>
  </w:style>
  <w:style w:type="paragraph" w:styleId="Header">
    <w:name w:val="header"/>
    <w:basedOn w:val="Normal"/>
    <w:link w:val="HeaderChar"/>
    <w:uiPriority w:val="99"/>
    <w:unhideWhenUsed/>
    <w:rsid w:val="00777A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A0A"/>
  </w:style>
  <w:style w:type="paragraph" w:styleId="Footer">
    <w:name w:val="footer"/>
    <w:basedOn w:val="Normal"/>
    <w:link w:val="FooterChar"/>
    <w:uiPriority w:val="99"/>
    <w:unhideWhenUsed/>
    <w:rsid w:val="00777A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A0A"/>
  </w:style>
  <w:style w:type="character" w:customStyle="1" w:styleId="UnresolvedMention">
    <w:name w:val="Unresolved Mention"/>
    <w:basedOn w:val="DefaultParagraphFont"/>
    <w:uiPriority w:val="99"/>
    <w:semiHidden/>
    <w:unhideWhenUsed/>
    <w:rsid w:val="00777A0A"/>
    <w:rPr>
      <w:color w:val="605E5C"/>
      <w:shd w:val="clear" w:color="auto" w:fill="E1DFDD"/>
    </w:rPr>
  </w:style>
  <w:style w:type="paragraph" w:customStyle="1" w:styleId="p2">
    <w:name w:val="p2"/>
    <w:basedOn w:val="Normal"/>
    <w:rsid w:val="00777A0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09265">
      <w:bodyDiv w:val="1"/>
      <w:marLeft w:val="0"/>
      <w:marRight w:val="0"/>
      <w:marTop w:val="0"/>
      <w:marBottom w:val="0"/>
      <w:divBdr>
        <w:top w:val="none" w:sz="0" w:space="0" w:color="auto"/>
        <w:left w:val="none" w:sz="0" w:space="0" w:color="auto"/>
        <w:bottom w:val="none" w:sz="0" w:space="0" w:color="auto"/>
        <w:right w:val="none" w:sz="0" w:space="0" w:color="auto"/>
      </w:divBdr>
      <w:divsChild>
        <w:div w:id="1851945722">
          <w:marLeft w:val="0"/>
          <w:marRight w:val="0"/>
          <w:marTop w:val="0"/>
          <w:marBottom w:val="0"/>
          <w:divBdr>
            <w:top w:val="none" w:sz="0" w:space="0" w:color="auto"/>
            <w:left w:val="none" w:sz="0" w:space="0" w:color="auto"/>
            <w:bottom w:val="none" w:sz="0" w:space="0" w:color="auto"/>
            <w:right w:val="none" w:sz="0" w:space="0" w:color="auto"/>
          </w:divBdr>
        </w:div>
      </w:divsChild>
    </w:div>
    <w:div w:id="487554598">
      <w:bodyDiv w:val="1"/>
      <w:marLeft w:val="0"/>
      <w:marRight w:val="0"/>
      <w:marTop w:val="0"/>
      <w:marBottom w:val="0"/>
      <w:divBdr>
        <w:top w:val="none" w:sz="0" w:space="0" w:color="auto"/>
        <w:left w:val="none" w:sz="0" w:space="0" w:color="auto"/>
        <w:bottom w:val="none" w:sz="0" w:space="0" w:color="auto"/>
        <w:right w:val="none" w:sz="0" w:space="0" w:color="auto"/>
      </w:divBdr>
      <w:divsChild>
        <w:div w:id="419521288">
          <w:marLeft w:val="0"/>
          <w:marRight w:val="0"/>
          <w:marTop w:val="0"/>
          <w:marBottom w:val="0"/>
          <w:divBdr>
            <w:top w:val="none" w:sz="0" w:space="0" w:color="auto"/>
            <w:left w:val="none" w:sz="0" w:space="0" w:color="auto"/>
            <w:bottom w:val="none" w:sz="0" w:space="0" w:color="auto"/>
            <w:right w:val="none" w:sz="0" w:space="0" w:color="auto"/>
          </w:divBdr>
          <w:divsChild>
            <w:div w:id="106387826">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1231892978">
          <w:marLeft w:val="0"/>
          <w:marRight w:val="0"/>
          <w:marTop w:val="0"/>
          <w:marBottom w:val="0"/>
          <w:divBdr>
            <w:top w:val="none" w:sz="0" w:space="0" w:color="auto"/>
            <w:left w:val="none" w:sz="0" w:space="0" w:color="auto"/>
            <w:bottom w:val="none" w:sz="0" w:space="0" w:color="auto"/>
            <w:right w:val="none" w:sz="0" w:space="0" w:color="auto"/>
          </w:divBdr>
        </w:div>
      </w:divsChild>
    </w:div>
    <w:div w:id="838892098">
      <w:bodyDiv w:val="1"/>
      <w:marLeft w:val="0"/>
      <w:marRight w:val="0"/>
      <w:marTop w:val="0"/>
      <w:marBottom w:val="0"/>
      <w:divBdr>
        <w:top w:val="none" w:sz="0" w:space="0" w:color="auto"/>
        <w:left w:val="none" w:sz="0" w:space="0" w:color="auto"/>
        <w:bottom w:val="none" w:sz="0" w:space="0" w:color="auto"/>
        <w:right w:val="none" w:sz="0" w:space="0" w:color="auto"/>
      </w:divBdr>
      <w:divsChild>
        <w:div w:id="973171211">
          <w:marLeft w:val="0"/>
          <w:marRight w:val="0"/>
          <w:marTop w:val="0"/>
          <w:marBottom w:val="0"/>
          <w:divBdr>
            <w:top w:val="none" w:sz="0" w:space="0" w:color="auto"/>
            <w:left w:val="none" w:sz="0" w:space="0" w:color="auto"/>
            <w:bottom w:val="none" w:sz="0" w:space="0" w:color="auto"/>
            <w:right w:val="none" w:sz="0" w:space="0" w:color="auto"/>
          </w:divBdr>
          <w:divsChild>
            <w:div w:id="895974317">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1239899928">
          <w:marLeft w:val="0"/>
          <w:marRight w:val="0"/>
          <w:marTop w:val="0"/>
          <w:marBottom w:val="0"/>
          <w:divBdr>
            <w:top w:val="none" w:sz="0" w:space="0" w:color="auto"/>
            <w:left w:val="none" w:sz="0" w:space="0" w:color="auto"/>
            <w:bottom w:val="none" w:sz="0" w:space="0" w:color="auto"/>
            <w:right w:val="none" w:sz="0" w:space="0" w:color="auto"/>
          </w:divBdr>
        </w:div>
      </w:divsChild>
    </w:div>
    <w:div w:id="908808737">
      <w:bodyDiv w:val="1"/>
      <w:marLeft w:val="0"/>
      <w:marRight w:val="0"/>
      <w:marTop w:val="0"/>
      <w:marBottom w:val="0"/>
      <w:divBdr>
        <w:top w:val="none" w:sz="0" w:space="0" w:color="auto"/>
        <w:left w:val="none" w:sz="0" w:space="0" w:color="auto"/>
        <w:bottom w:val="none" w:sz="0" w:space="0" w:color="auto"/>
        <w:right w:val="none" w:sz="0" w:space="0" w:color="auto"/>
      </w:divBdr>
      <w:divsChild>
        <w:div w:id="636229443">
          <w:marLeft w:val="0"/>
          <w:marRight w:val="0"/>
          <w:marTop w:val="0"/>
          <w:marBottom w:val="0"/>
          <w:divBdr>
            <w:top w:val="none" w:sz="0" w:space="0" w:color="auto"/>
            <w:left w:val="none" w:sz="0" w:space="0" w:color="auto"/>
            <w:bottom w:val="none" w:sz="0" w:space="0" w:color="auto"/>
            <w:right w:val="none" w:sz="0" w:space="0" w:color="auto"/>
          </w:divBdr>
          <w:divsChild>
            <w:div w:id="902835621">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1895388614">
          <w:marLeft w:val="0"/>
          <w:marRight w:val="0"/>
          <w:marTop w:val="0"/>
          <w:marBottom w:val="0"/>
          <w:divBdr>
            <w:top w:val="none" w:sz="0" w:space="0" w:color="auto"/>
            <w:left w:val="none" w:sz="0" w:space="0" w:color="auto"/>
            <w:bottom w:val="none" w:sz="0" w:space="0" w:color="auto"/>
            <w:right w:val="none" w:sz="0" w:space="0" w:color="auto"/>
          </w:divBdr>
        </w:div>
      </w:divsChild>
    </w:div>
    <w:div w:id="1131240949">
      <w:bodyDiv w:val="1"/>
      <w:marLeft w:val="0"/>
      <w:marRight w:val="0"/>
      <w:marTop w:val="0"/>
      <w:marBottom w:val="0"/>
      <w:divBdr>
        <w:top w:val="none" w:sz="0" w:space="0" w:color="auto"/>
        <w:left w:val="none" w:sz="0" w:space="0" w:color="auto"/>
        <w:bottom w:val="none" w:sz="0" w:space="0" w:color="auto"/>
        <w:right w:val="none" w:sz="0" w:space="0" w:color="auto"/>
      </w:divBdr>
      <w:divsChild>
        <w:div w:id="1141725624">
          <w:marLeft w:val="0"/>
          <w:marRight w:val="0"/>
          <w:marTop w:val="0"/>
          <w:marBottom w:val="0"/>
          <w:divBdr>
            <w:top w:val="none" w:sz="0" w:space="0" w:color="auto"/>
            <w:left w:val="none" w:sz="0" w:space="0" w:color="auto"/>
            <w:bottom w:val="none" w:sz="0" w:space="0" w:color="auto"/>
            <w:right w:val="none" w:sz="0" w:space="0" w:color="auto"/>
          </w:divBdr>
          <w:divsChild>
            <w:div w:id="673072121">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2126732032">
          <w:marLeft w:val="0"/>
          <w:marRight w:val="0"/>
          <w:marTop w:val="0"/>
          <w:marBottom w:val="0"/>
          <w:divBdr>
            <w:top w:val="none" w:sz="0" w:space="0" w:color="auto"/>
            <w:left w:val="none" w:sz="0" w:space="0" w:color="auto"/>
            <w:bottom w:val="none" w:sz="0" w:space="0" w:color="auto"/>
            <w:right w:val="none" w:sz="0" w:space="0" w:color="auto"/>
          </w:divBdr>
        </w:div>
      </w:divsChild>
    </w:div>
    <w:div w:id="1247232215">
      <w:bodyDiv w:val="1"/>
      <w:marLeft w:val="0"/>
      <w:marRight w:val="0"/>
      <w:marTop w:val="0"/>
      <w:marBottom w:val="0"/>
      <w:divBdr>
        <w:top w:val="none" w:sz="0" w:space="0" w:color="auto"/>
        <w:left w:val="none" w:sz="0" w:space="0" w:color="auto"/>
        <w:bottom w:val="none" w:sz="0" w:space="0" w:color="auto"/>
        <w:right w:val="none" w:sz="0" w:space="0" w:color="auto"/>
      </w:divBdr>
    </w:div>
    <w:div w:id="1327712108">
      <w:bodyDiv w:val="1"/>
      <w:marLeft w:val="0"/>
      <w:marRight w:val="0"/>
      <w:marTop w:val="0"/>
      <w:marBottom w:val="0"/>
      <w:divBdr>
        <w:top w:val="none" w:sz="0" w:space="0" w:color="auto"/>
        <w:left w:val="none" w:sz="0" w:space="0" w:color="auto"/>
        <w:bottom w:val="none" w:sz="0" w:space="0" w:color="auto"/>
        <w:right w:val="none" w:sz="0" w:space="0" w:color="auto"/>
      </w:divBdr>
    </w:div>
    <w:div w:id="1386681708">
      <w:bodyDiv w:val="1"/>
      <w:marLeft w:val="0"/>
      <w:marRight w:val="0"/>
      <w:marTop w:val="0"/>
      <w:marBottom w:val="0"/>
      <w:divBdr>
        <w:top w:val="none" w:sz="0" w:space="0" w:color="auto"/>
        <w:left w:val="none" w:sz="0" w:space="0" w:color="auto"/>
        <w:bottom w:val="none" w:sz="0" w:space="0" w:color="auto"/>
        <w:right w:val="none" w:sz="0" w:space="0" w:color="auto"/>
      </w:divBdr>
    </w:div>
    <w:div w:id="1545798790">
      <w:bodyDiv w:val="1"/>
      <w:marLeft w:val="0"/>
      <w:marRight w:val="0"/>
      <w:marTop w:val="0"/>
      <w:marBottom w:val="0"/>
      <w:divBdr>
        <w:top w:val="none" w:sz="0" w:space="0" w:color="auto"/>
        <w:left w:val="none" w:sz="0" w:space="0" w:color="auto"/>
        <w:bottom w:val="none" w:sz="0" w:space="0" w:color="auto"/>
        <w:right w:val="none" w:sz="0" w:space="0" w:color="auto"/>
      </w:divBdr>
    </w:div>
    <w:div w:id="1593125313">
      <w:bodyDiv w:val="1"/>
      <w:marLeft w:val="0"/>
      <w:marRight w:val="0"/>
      <w:marTop w:val="0"/>
      <w:marBottom w:val="0"/>
      <w:divBdr>
        <w:top w:val="none" w:sz="0" w:space="0" w:color="auto"/>
        <w:left w:val="none" w:sz="0" w:space="0" w:color="auto"/>
        <w:bottom w:val="none" w:sz="0" w:space="0" w:color="auto"/>
        <w:right w:val="none" w:sz="0" w:space="0" w:color="auto"/>
      </w:divBdr>
    </w:div>
    <w:div w:id="1762675974">
      <w:bodyDiv w:val="1"/>
      <w:marLeft w:val="0"/>
      <w:marRight w:val="0"/>
      <w:marTop w:val="0"/>
      <w:marBottom w:val="0"/>
      <w:divBdr>
        <w:top w:val="none" w:sz="0" w:space="0" w:color="auto"/>
        <w:left w:val="none" w:sz="0" w:space="0" w:color="auto"/>
        <w:bottom w:val="none" w:sz="0" w:space="0" w:color="auto"/>
        <w:right w:val="none" w:sz="0" w:space="0" w:color="auto"/>
      </w:divBdr>
    </w:div>
    <w:div w:id="2112124294">
      <w:bodyDiv w:val="1"/>
      <w:marLeft w:val="0"/>
      <w:marRight w:val="0"/>
      <w:marTop w:val="0"/>
      <w:marBottom w:val="0"/>
      <w:divBdr>
        <w:top w:val="none" w:sz="0" w:space="0" w:color="auto"/>
        <w:left w:val="none" w:sz="0" w:space="0" w:color="auto"/>
        <w:bottom w:val="none" w:sz="0" w:space="0" w:color="auto"/>
        <w:right w:val="none" w:sz="0" w:space="0" w:color="auto"/>
      </w:divBdr>
      <w:divsChild>
        <w:div w:id="789474231">
          <w:marLeft w:val="0"/>
          <w:marRight w:val="0"/>
          <w:marTop w:val="0"/>
          <w:marBottom w:val="0"/>
          <w:divBdr>
            <w:top w:val="none" w:sz="0" w:space="0" w:color="auto"/>
            <w:left w:val="none" w:sz="0" w:space="0" w:color="auto"/>
            <w:bottom w:val="none" w:sz="0" w:space="0" w:color="auto"/>
            <w:right w:val="none" w:sz="0" w:space="0" w:color="auto"/>
          </w:divBdr>
          <w:divsChild>
            <w:div w:id="522204846">
              <w:marLeft w:val="0"/>
              <w:marRight w:val="0"/>
              <w:marTop w:val="0"/>
              <w:marBottom w:val="0"/>
              <w:divBdr>
                <w:top w:val="none" w:sz="0" w:space="0" w:color="auto"/>
                <w:left w:val="none" w:sz="0" w:space="0" w:color="auto"/>
                <w:bottom w:val="none" w:sz="0" w:space="0" w:color="auto"/>
                <w:right w:val="none" w:sz="0" w:space="0" w:color="auto"/>
              </w:divBdr>
              <w:divsChild>
                <w:div w:id="260380971">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12001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ssexchildprotection.procedures.org.uk/tkyqyq/children-in-specific-circumstances/working-with-families-who-are-uncooperative-and-or-not-engaging-with-professionals/" TargetMode="External"/><Relationship Id="rId18" Type="http://schemas.openxmlformats.org/officeDocument/2006/relationships/hyperlink" Target="https://sussexchildprotection.procedures.org.uk/tkyplt/children-in-specific-circumstances/safeguarding-children-with-disabilities/" TargetMode="External"/><Relationship Id="rId26" Type="http://schemas.openxmlformats.org/officeDocument/2006/relationships/hyperlink" Target="https://sussexchildprotection.procedures.org.uk/tkyqxy/children-in-specific-circumstances/children-and-families-who-go-missing/" TargetMode="External"/><Relationship Id="rId39" Type="http://schemas.openxmlformats.org/officeDocument/2006/relationships/hyperlink" Target="https://assets.publishing.service.gov.uk/government/uploads/system/uploads/attachment_data/file/870035/Safeguarding_children_at_risk_from_criminal_exploitation_review.pdf" TargetMode="External"/><Relationship Id="rId3" Type="http://schemas.openxmlformats.org/officeDocument/2006/relationships/settings" Target="settings.xml"/><Relationship Id="rId21" Type="http://schemas.openxmlformats.org/officeDocument/2006/relationships/hyperlink" Target="https://sussexchildprotection.procedures.org.uk/tkyqxy/children-in-specific-circumstances/children-and-families-who-go-missing/" TargetMode="External"/><Relationship Id="rId34" Type="http://schemas.openxmlformats.org/officeDocument/2006/relationships/hyperlink" Target="https://sussexchildprotection.procedures.org.uk/tkyqyp/children-in-specific-circumstances/child-victims-of-modern-slavery-and-trafficking" TargetMode="External"/><Relationship Id="rId42" Type="http://schemas.openxmlformats.org/officeDocument/2006/relationships/hyperlink" Target="https://sussexchildprotection.procedures.org.uk/tkyqyp/children-in-specific-circumstances/child-victims-of-modern-slavery-and-trafficking" TargetMode="External"/><Relationship Id="rId47" Type="http://schemas.openxmlformats.org/officeDocument/2006/relationships/hyperlink" Target="https://assets.publishing.service.gov.uk/government/uploads/system/uploads/attachment_data/file/870035/Safeguarding_children_at_risk_from_criminal_exploitation_review.pdf" TargetMode="External"/><Relationship Id="rId50" Type="http://schemas.openxmlformats.org/officeDocument/2006/relationships/hyperlink" Target="mailto:Mia.brown@brighton-hove.gov.uk" TargetMode="External"/><Relationship Id="rId7" Type="http://schemas.openxmlformats.org/officeDocument/2006/relationships/hyperlink" Target="https://sussexchildprotection.procedures.org.uk/" TargetMode="External"/><Relationship Id="rId12" Type="http://schemas.openxmlformats.org/officeDocument/2006/relationships/hyperlink" Target="https://sussexchildprotection.procedures.org.uk/tkyqyq/children-in-specific-circumstances/working-with-families-who-are-uncooperative-and-or-not-engaging-with-professionals/" TargetMode="External"/><Relationship Id="rId17" Type="http://schemas.openxmlformats.org/officeDocument/2006/relationships/hyperlink" Target="https://sussexchildprotection.procedures.org.uk/tkyqyx/children-in-specific-circumstances/sexually-active-children" TargetMode="External"/><Relationship Id="rId25" Type="http://schemas.openxmlformats.org/officeDocument/2006/relationships/hyperlink" Target="https://sussexchildprotection.procedures.org.uk/tkypoh/children-in-specific-circumstances/joint-policy-for-children-missing/" TargetMode="External"/><Relationship Id="rId33" Type="http://schemas.openxmlformats.org/officeDocument/2006/relationships/hyperlink" Target="https://sussexchildprotection.procedures.org.uk/tkyqxo/children-in-specific-circumstances/exploitation" TargetMode="External"/><Relationship Id="rId38" Type="http://schemas.openxmlformats.org/officeDocument/2006/relationships/hyperlink" Target="https://www.walthamforest.gov.uk/sites/default/files/WFSCB%20-%20SCR%20Child%20C%20May%20final_.pdf" TargetMode="External"/><Relationship Id="rId46" Type="http://schemas.openxmlformats.org/officeDocument/2006/relationships/hyperlink" Target="https://www.walthamforest.gov.uk/sites/default/files/WFSCB%20-%20SCR%20Child%20C%20May%20final_.pdf" TargetMode="External"/><Relationship Id="rId2" Type="http://schemas.openxmlformats.org/officeDocument/2006/relationships/styles" Target="styles.xml"/><Relationship Id="rId16" Type="http://schemas.openxmlformats.org/officeDocument/2006/relationships/hyperlink" Target="https://sussexchildprotection.procedures.org.uk/tkyqyx/children-in-specific-circumstances/sexually-active-children" TargetMode="External"/><Relationship Id="rId20" Type="http://schemas.openxmlformats.org/officeDocument/2006/relationships/hyperlink" Target="https://sussexchildprotection.procedures.org.uk/tkypoh/children-in-specific-circumstances/joint-policy-for-children-missing/" TargetMode="External"/><Relationship Id="rId29" Type="http://schemas.openxmlformats.org/officeDocument/2006/relationships/hyperlink" Target="https://sussexchildprotection.procedures.org.uk/tkyzpz/children-in-specific-circumstances/self-harm-and-suicidal-behaviour/" TargetMode="External"/><Relationship Id="rId41" Type="http://schemas.openxmlformats.org/officeDocument/2006/relationships/hyperlink" Target="https://sussexchildprotection.procedures.org.uk/tkyqxo/children-in-specific-circumstances/exploitation"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ssexchildprotection.procedures.org.uk/tkypho/children-in-specific-circumstances/children-living-away-from-home" TargetMode="External"/><Relationship Id="rId24" Type="http://schemas.openxmlformats.org/officeDocument/2006/relationships/hyperlink" Target="https://sussexchildprotection.procedures.org.uk/tkyzpz/children-in-specific-circumstances/self-harm-and-suicidal-behaviour/" TargetMode="External"/><Relationship Id="rId32" Type="http://schemas.openxmlformats.org/officeDocument/2006/relationships/hyperlink" Target="https://sussexchildprotection.procedures.org.uk/tkyqxs/children-in-specific-circumstances/safeguarding-children-and-young-people-who-may-be-affected-by-gang-activity/" TargetMode="External"/><Relationship Id="rId37" Type="http://schemas.openxmlformats.org/officeDocument/2006/relationships/hyperlink" Target="https://assets.publishing.service.gov.uk/government/uploads/system/uploads/attachment_data/file/863323/HOCountyLinesGuidance_-_Sept2018.pdf" TargetMode="External"/><Relationship Id="rId40" Type="http://schemas.openxmlformats.org/officeDocument/2006/relationships/hyperlink" Target="https://sussexchildprotection.procedures.org.uk/tkyqxs/children-in-specific-circumstances/safeguarding-children-and-young-people-who-may-be-affected-by-gang-activity/" TargetMode="External"/><Relationship Id="rId45" Type="http://schemas.openxmlformats.org/officeDocument/2006/relationships/hyperlink" Target="https://assets.publishing.service.gov.uk/government/uploads/system/uploads/attachment_data/file/863323/HOCountyLinesGuidance_-_Sept2018.pdf"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ussexchildprotection.procedures.org.uk/pkypph/information-sharing-and-confidentiality/information-sharing" TargetMode="External"/><Relationship Id="rId23" Type="http://schemas.openxmlformats.org/officeDocument/2006/relationships/hyperlink" Target="https://sussexchildprotection.procedures.org.uk/tkyzpz/children-in-specific-circumstances/self-harm-and-suicidal-behaviour/" TargetMode="External"/><Relationship Id="rId28" Type="http://schemas.openxmlformats.org/officeDocument/2006/relationships/hyperlink" Target="https://sussexchildprotection.procedures.org.uk/tkyzpz/children-in-specific-circumstances/self-harm-and-suicidal-behaviour/" TargetMode="External"/><Relationship Id="rId36" Type="http://schemas.openxmlformats.org/officeDocument/2006/relationships/hyperlink" Target="https://assets.publishing.service.gov.uk/government/uploads/system/uploads/attachment_data/file/491699/Ending_gang_violence_and_Exploitation_FINAL.pdf" TargetMode="External"/><Relationship Id="rId49" Type="http://schemas.openxmlformats.org/officeDocument/2006/relationships/image" Target="media/image2.png"/><Relationship Id="rId10" Type="http://schemas.openxmlformats.org/officeDocument/2006/relationships/hyperlink" Target="https://sussexchildprotection.procedures.org.uk/tkypho/children-in-specific-circumstances/children-living-away-from-home" TargetMode="External"/><Relationship Id="rId19" Type="http://schemas.openxmlformats.org/officeDocument/2006/relationships/hyperlink" Target="https://sussexchildprotection.procedures.org.uk/tkyplt/children-in-specific-circumstances/safeguarding-children-with-disabilities/" TargetMode="External"/><Relationship Id="rId31" Type="http://schemas.openxmlformats.org/officeDocument/2006/relationships/hyperlink" Target="https://sussexchildprotection.procedures.org.uk/tkyqpp/children-in-specific-circumstances/honour-based-abuse/" TargetMode="External"/><Relationship Id="rId44" Type="http://schemas.openxmlformats.org/officeDocument/2006/relationships/hyperlink" Target="https://assets.publishing.service.gov.uk/government/uploads/system/uploads/attachment_data/file/491699/Ending_gang_violence_and_Exploitation_FINAL.pdf"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ussexchildprotection.procedures.org.uk/tkypso/children-in-specific-circumstances/female-genital-mutilation/" TargetMode="External"/><Relationship Id="rId14" Type="http://schemas.openxmlformats.org/officeDocument/2006/relationships/hyperlink" Target="https://sussexchildprotection.procedures.org.uk/pkypph/information-sharing-and-confidentiality/information-sharing" TargetMode="External"/><Relationship Id="rId22" Type="http://schemas.openxmlformats.org/officeDocument/2006/relationships/hyperlink" Target="https://sussexchildprotection.procedures.org.uk/okypsy/risk-management-of-known-offenders-and-those-who-pose-a-risk/assessment-of-young-people-accused-cautioned-or-convicted-of-offences-against-children" TargetMode="External"/><Relationship Id="rId27" Type="http://schemas.openxmlformats.org/officeDocument/2006/relationships/hyperlink" Target="https://sussexchildprotection.procedures.org.uk/okypsy/risk-management-of-known-offenders-and-those-who-pose-a-risk/assessment-of-young-people-accused-cautioned-or-convicted-of-offences-against-children" TargetMode="External"/><Relationship Id="rId30" Type="http://schemas.openxmlformats.org/officeDocument/2006/relationships/hyperlink" Target="https://sussexchildprotection.procedures.org.uk/tkyqpp/children-in-specific-circumstances/honour-based-abuse/" TargetMode="External"/><Relationship Id="rId35" Type="http://schemas.openxmlformats.org/officeDocument/2006/relationships/hyperlink" Target="https://sussexchildprotection.procedures.org.uk/tkyqxs/children-in-specific-circumstances/safeguarding-children-and-young-people-who-may-be-affected-by-gang-activity/" TargetMode="External"/><Relationship Id="rId43" Type="http://schemas.openxmlformats.org/officeDocument/2006/relationships/hyperlink" Target="https://sussexchildprotection.procedures.org.uk/tkyqxs/children-in-specific-circumstances/safeguarding-children-and-young-people-who-may-be-affected-by-gang-activity/" TargetMode="External"/><Relationship Id="rId48" Type="http://schemas.openxmlformats.org/officeDocument/2006/relationships/image" Target="media/image1.png"/><Relationship Id="rId8" Type="http://schemas.openxmlformats.org/officeDocument/2006/relationships/hyperlink" Target="https://sussexchildprotection.procedures.org.uk/" TargetMode="External"/><Relationship Id="rId51" Type="http://schemas.openxmlformats.org/officeDocument/2006/relationships/hyperlink" Target="mailto:Mia.brown@brighton-hove.gov.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327</Words>
  <Characters>1644</Characters>
  <Application>Microsoft Office Word</Application>
  <DocSecurity>0</DocSecurity>
  <Lines>74</Lines>
  <Paragraphs>26</Paragraphs>
  <ScaleCrop>false</ScaleCrop>
  <HeadingPairs>
    <vt:vector size="2" baseType="variant">
      <vt:variant>
        <vt:lpstr>Title</vt:lpstr>
      </vt:variant>
      <vt:variant>
        <vt:i4>1</vt:i4>
      </vt:variant>
    </vt:vector>
  </HeadingPairs>
  <TitlesOfParts>
    <vt:vector size="1" baseType="lpstr">
      <vt:lpstr/>
    </vt:vector>
  </TitlesOfParts>
  <Company>Brighton &amp; Hove City Council</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Brown</dc:creator>
  <cp:lastModifiedBy>Mia Bryden</cp:lastModifiedBy>
  <cp:revision>3</cp:revision>
  <dcterms:created xsi:type="dcterms:W3CDTF">2021-01-21T14:18:00Z</dcterms:created>
  <dcterms:modified xsi:type="dcterms:W3CDTF">2021-01-21T14:18:00Z</dcterms:modified>
</cp:coreProperties>
</file>