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EFB53" w14:textId="7F8DCB17" w:rsidR="00FA3145" w:rsidRDefault="00FA3145">
      <w:r>
        <w:rPr>
          <w:noProof/>
          <w:color w:val="1F497D"/>
        </w:rPr>
        <w:drawing>
          <wp:anchor distT="0" distB="0" distL="114300" distR="114300" simplePos="0" relativeHeight="251663360" behindDoc="0" locked="0" layoutInCell="1" allowOverlap="1" wp14:anchorId="38E912E9" wp14:editId="7DB52557">
            <wp:simplePos x="0" y="0"/>
            <wp:positionH relativeFrom="margin">
              <wp:align>right</wp:align>
            </wp:positionH>
            <wp:positionV relativeFrom="paragraph">
              <wp:posOffset>-555613</wp:posOffset>
            </wp:positionV>
            <wp:extent cx="1011600" cy="554400"/>
            <wp:effectExtent l="0" t="0" r="0" b="0"/>
            <wp:wrapNone/>
            <wp:docPr id="19" name="Picture 19" descr="cid:image001.png@01D61D79.7523D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61D79.7523D82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6579" t="5434" b="9784"/>
                    <a:stretch/>
                  </pic:blipFill>
                  <pic:spPr bwMode="auto">
                    <a:xfrm>
                      <a:off x="0" y="0"/>
                      <a:ext cx="1011600" cy="55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21"/>
        </w:rPr>
        <w:drawing>
          <wp:anchor distT="0" distB="0" distL="114300" distR="114300" simplePos="0" relativeHeight="251661312" behindDoc="0" locked="0" layoutInCell="1" allowOverlap="1" wp14:anchorId="551E8D9F" wp14:editId="1823C21D">
            <wp:simplePos x="0" y="0"/>
            <wp:positionH relativeFrom="margin">
              <wp:align>center</wp:align>
            </wp:positionH>
            <wp:positionV relativeFrom="paragraph">
              <wp:posOffset>-507892</wp:posOffset>
            </wp:positionV>
            <wp:extent cx="1540800" cy="507600"/>
            <wp:effectExtent l="0" t="0" r="2540" b="6985"/>
            <wp:wrapNone/>
            <wp:docPr id="17" name="Picture 17"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logo for a child care company&#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t="9784" b="11893"/>
                    <a:stretch/>
                  </pic:blipFill>
                  <pic:spPr bwMode="auto">
                    <a:xfrm>
                      <a:off x="0" y="0"/>
                      <a:ext cx="1540800" cy="50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CF83EC" wp14:editId="0F481EE9">
            <wp:simplePos x="0" y="0"/>
            <wp:positionH relativeFrom="margin">
              <wp:align>left</wp:align>
            </wp:positionH>
            <wp:positionV relativeFrom="paragraph">
              <wp:posOffset>-563557</wp:posOffset>
            </wp:positionV>
            <wp:extent cx="1026000" cy="558000"/>
            <wp:effectExtent l="0" t="0" r="3175" b="0"/>
            <wp:wrapNone/>
            <wp:docPr id="18" name="Picture 18" descr="A logo for a safeguard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logo for a safeguard compan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60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458C7" w14:textId="04A5DDF1" w:rsidR="00FA3145" w:rsidRDefault="00FA3145"/>
    <w:p w14:paraId="732A09B9" w14:textId="032AB2B5" w:rsidR="00FA3145" w:rsidRPr="00036D83" w:rsidRDefault="00F039DB" w:rsidP="00FA3145">
      <w:pPr>
        <w:autoSpaceDE w:val="0"/>
        <w:autoSpaceDN w:val="0"/>
        <w:adjustRightInd w:val="0"/>
        <w:jc w:val="center"/>
        <w:rPr>
          <w:rFonts w:ascii="Arial" w:hAnsi="Arial" w:cs="Arial"/>
          <w:b/>
          <w:sz w:val="32"/>
          <w:szCs w:val="21"/>
        </w:rPr>
      </w:pPr>
      <w:bookmarkStart w:id="0" w:name="_Hlk188893951"/>
      <w:r>
        <w:rPr>
          <w:rFonts w:ascii="Arial" w:hAnsi="Arial" w:cs="Arial"/>
          <w:b/>
          <w:sz w:val="32"/>
          <w:szCs w:val="21"/>
        </w:rPr>
        <w:t xml:space="preserve">Professional Challenge &amp; </w:t>
      </w:r>
      <w:r w:rsidR="00C45D2A">
        <w:rPr>
          <w:rFonts w:ascii="Arial" w:hAnsi="Arial" w:cs="Arial"/>
          <w:b/>
          <w:sz w:val="32"/>
          <w:szCs w:val="21"/>
        </w:rPr>
        <w:t xml:space="preserve">Resolving Professional Differences </w:t>
      </w:r>
      <w:r>
        <w:rPr>
          <w:rFonts w:ascii="Arial" w:hAnsi="Arial" w:cs="Arial"/>
          <w:b/>
          <w:sz w:val="32"/>
          <w:szCs w:val="21"/>
        </w:rPr>
        <w:t>Guidance</w:t>
      </w:r>
      <w:r w:rsidR="00FA3145" w:rsidRPr="00036D83">
        <w:rPr>
          <w:rFonts w:ascii="Arial" w:hAnsi="Arial" w:cs="Arial"/>
          <w:b/>
          <w:sz w:val="32"/>
          <w:szCs w:val="21"/>
        </w:rPr>
        <w:t xml:space="preserve">  </w:t>
      </w:r>
    </w:p>
    <w:bookmarkEnd w:id="0"/>
    <w:p w14:paraId="2EC3EBAE" w14:textId="2C7932D5" w:rsidR="00FA3145" w:rsidRPr="00C84D09" w:rsidRDefault="00FA3145" w:rsidP="00FA3145">
      <w:pPr>
        <w:autoSpaceDE w:val="0"/>
        <w:autoSpaceDN w:val="0"/>
        <w:adjustRightInd w:val="0"/>
        <w:jc w:val="center"/>
        <w:rPr>
          <w:rFonts w:ascii="Arial" w:hAnsi="Arial" w:cs="Arial"/>
          <w:b/>
          <w:szCs w:val="23"/>
        </w:rPr>
      </w:pPr>
      <w:r>
        <w:rPr>
          <w:rFonts w:ascii="Arial" w:hAnsi="Arial" w:cs="Arial"/>
          <w:b/>
          <w:szCs w:val="23"/>
        </w:rPr>
        <w:t>Reviewed January 20</w:t>
      </w:r>
      <w:r w:rsidR="00B974D4">
        <w:rPr>
          <w:rFonts w:ascii="Arial" w:hAnsi="Arial" w:cs="Arial"/>
          <w:b/>
          <w:szCs w:val="23"/>
        </w:rPr>
        <w:t>25</w:t>
      </w:r>
      <w:r>
        <w:rPr>
          <w:rFonts w:ascii="Arial" w:hAnsi="Arial" w:cs="Arial"/>
          <w:b/>
          <w:szCs w:val="23"/>
        </w:rPr>
        <w:t xml:space="preserve"> </w:t>
      </w:r>
    </w:p>
    <w:p w14:paraId="2D353439" w14:textId="77777777" w:rsidR="00FA3145" w:rsidRPr="00FA3145" w:rsidRDefault="00FA3145" w:rsidP="00FA3145">
      <w:pPr>
        <w:autoSpaceDE w:val="0"/>
        <w:autoSpaceDN w:val="0"/>
        <w:adjustRightInd w:val="0"/>
        <w:ind w:left="720"/>
        <w:jc w:val="both"/>
        <w:rPr>
          <w:rFonts w:ascii="Leelawadee" w:hAnsi="Leelawadee" w:cs="Leelawadee"/>
          <w:b/>
          <w:bCs/>
          <w:sz w:val="24"/>
          <w:szCs w:val="24"/>
        </w:rPr>
      </w:pPr>
    </w:p>
    <w:p w14:paraId="1F3C5515" w14:textId="7E8873E6" w:rsidR="00F039DB" w:rsidRPr="00D7006C" w:rsidRDefault="00FA3145" w:rsidP="00F039DB">
      <w:pPr>
        <w:autoSpaceDE w:val="0"/>
        <w:autoSpaceDN w:val="0"/>
        <w:adjustRightInd w:val="0"/>
        <w:jc w:val="both"/>
        <w:rPr>
          <w:rFonts w:ascii="Leelawadee" w:hAnsi="Leelawadee" w:cs="Leelawadee"/>
          <w:sz w:val="24"/>
          <w:szCs w:val="24"/>
        </w:rPr>
      </w:pPr>
      <w:r w:rsidRPr="008D03E2">
        <w:rPr>
          <w:rFonts w:ascii="Leelawadee" w:hAnsi="Leelawadee" w:cs="Leelawadee"/>
          <w:b/>
          <w:bCs/>
          <w:sz w:val="24"/>
          <w:szCs w:val="24"/>
        </w:rPr>
        <w:t xml:space="preserve">This protocol should be read in conjunction with the </w:t>
      </w:r>
      <w:r w:rsidR="00C45D2A" w:rsidRPr="008D03E2">
        <w:rPr>
          <w:rFonts w:ascii="Leelawadee" w:hAnsi="Leelawadee" w:cs="Leelawadee"/>
          <w:b/>
          <w:bCs/>
          <w:sz w:val="24"/>
          <w:szCs w:val="24"/>
        </w:rPr>
        <w:t xml:space="preserve">Pan Sussex </w:t>
      </w:r>
      <w:r w:rsidRPr="008D03E2">
        <w:rPr>
          <w:rFonts w:ascii="Leelawadee" w:hAnsi="Leelawadee" w:cs="Leelawadee"/>
          <w:b/>
          <w:bCs/>
          <w:sz w:val="24"/>
          <w:szCs w:val="24"/>
        </w:rPr>
        <w:t xml:space="preserve">Safeguarding Children Partnership Complaints Procedure, the </w:t>
      </w:r>
      <w:hyperlink r:id="rId15" w:history="1">
        <w:r w:rsidR="00EA1F82" w:rsidRPr="00D7006C">
          <w:rPr>
            <w:rStyle w:val="cf01"/>
            <w:rFonts w:ascii="Leelawadee" w:hAnsi="Leelawadee" w:cs="Leelawadee"/>
            <w:color w:val="0000FF"/>
            <w:sz w:val="24"/>
            <w:szCs w:val="24"/>
            <w:u w:val="single"/>
          </w:rPr>
          <w:t>Resolving Professional Differences - Sussex Child Protection and Safeguarding Procedures Manual (7.2)</w:t>
        </w:r>
      </w:hyperlink>
      <w:r w:rsidR="008D03E2" w:rsidRPr="00D7006C">
        <w:rPr>
          <w:rFonts w:ascii="Leelawadee" w:hAnsi="Leelawadee" w:cs="Leelawadee"/>
          <w:sz w:val="24"/>
          <w:szCs w:val="24"/>
        </w:rPr>
        <w:t xml:space="preserve"> and </w:t>
      </w:r>
      <w:hyperlink r:id="rId16" w:history="1">
        <w:r w:rsidR="001507D5" w:rsidRPr="001507D5">
          <w:rPr>
            <w:rFonts w:ascii="Leelawadee" w:eastAsia="Aptos" w:hAnsi="Leelawadee" w:cs="Leelawadee"/>
            <w:color w:val="0000FF"/>
            <w:sz w:val="24"/>
            <w:szCs w:val="24"/>
            <w:highlight w:val="yellow"/>
            <w:u w:val="single"/>
          </w:rPr>
          <w:t>LINK</w:t>
        </w:r>
      </w:hyperlink>
      <w:r w:rsidR="001507D5" w:rsidRPr="001507D5">
        <w:rPr>
          <w:rFonts w:ascii="Leelawadee" w:eastAsia="Aptos" w:hAnsi="Leelawadee" w:cs="Leelawadee"/>
          <w:color w:val="0000FF"/>
          <w:sz w:val="24"/>
          <w:szCs w:val="24"/>
          <w:highlight w:val="yellow"/>
          <w:u w:val="single"/>
        </w:rPr>
        <w:t xml:space="preserve"> TO PAN SUSSEX DISPUTE AND ESCLATION POLICY</w:t>
      </w:r>
      <w:r w:rsidR="001507D5">
        <w:rPr>
          <w:rFonts w:ascii="Leelawadee" w:eastAsia="Aptos" w:hAnsi="Leelawadee" w:cs="Leelawadee"/>
          <w:color w:val="0000FF"/>
          <w:sz w:val="24"/>
          <w:szCs w:val="24"/>
          <w:u w:val="single"/>
        </w:rPr>
        <w:t xml:space="preserve"> </w:t>
      </w:r>
    </w:p>
    <w:p w14:paraId="1C4123AA" w14:textId="77777777" w:rsidR="00312BA9" w:rsidRPr="00312BA9" w:rsidRDefault="00312BA9" w:rsidP="00F039DB">
      <w:pPr>
        <w:autoSpaceDE w:val="0"/>
        <w:autoSpaceDN w:val="0"/>
        <w:adjustRightInd w:val="0"/>
        <w:jc w:val="both"/>
        <w:rPr>
          <w:rFonts w:ascii="Leelawadee" w:hAnsi="Leelawadee" w:cs="Leelawadee"/>
        </w:rPr>
      </w:pPr>
    </w:p>
    <w:p w14:paraId="15A29095" w14:textId="2C965B61" w:rsidR="00FA3145" w:rsidRPr="00C45D2A" w:rsidRDefault="00C45D2A" w:rsidP="00F039DB">
      <w:pPr>
        <w:autoSpaceDE w:val="0"/>
        <w:autoSpaceDN w:val="0"/>
        <w:adjustRightInd w:val="0"/>
        <w:jc w:val="both"/>
        <w:rPr>
          <w:rFonts w:ascii="Leelawadee" w:hAnsi="Leelawadee" w:cs="Leelawadee"/>
          <w:b/>
          <w:sz w:val="24"/>
          <w:szCs w:val="24"/>
        </w:rPr>
      </w:pPr>
      <w:r>
        <w:rPr>
          <w:rFonts w:ascii="Leelawadee" w:hAnsi="Leelawadee" w:cs="Leelawadee"/>
          <w:b/>
          <w:sz w:val="24"/>
          <w:szCs w:val="24"/>
        </w:rPr>
        <w:t>Introduction</w:t>
      </w:r>
    </w:p>
    <w:p w14:paraId="1B3D50FA" w14:textId="1BA73D56" w:rsidR="00C45D2A" w:rsidRPr="00C45D2A" w:rsidRDefault="00C45D2A" w:rsidP="008D03E2">
      <w:pPr>
        <w:autoSpaceDE w:val="0"/>
        <w:autoSpaceDN w:val="0"/>
        <w:adjustRightInd w:val="0"/>
        <w:jc w:val="both"/>
        <w:rPr>
          <w:rFonts w:ascii="Leelawadee" w:hAnsi="Leelawadee" w:cs="Leelawadee"/>
        </w:rPr>
      </w:pPr>
      <w:r w:rsidRPr="00C45D2A">
        <w:rPr>
          <w:rFonts w:ascii="Leelawadee" w:hAnsi="Leelawadee" w:cs="Leelawadee"/>
        </w:rPr>
        <w:t xml:space="preserve">Professionals working within all agencies including Children's Safeguarding, Education, Health, Police, Probation, Housing Providers and Voluntary Organisations may, from time to time, experience disagreements over the handling of concerns relating to children and families and the views of one person may not always accord with those of a professional colleague. This can occur when a representative from one agency expresses concerns about decisions taken, or the handling of a particular case, or there may exist conflicting views on how the case should be dealt with. </w:t>
      </w:r>
    </w:p>
    <w:p w14:paraId="7CE2CCBA" w14:textId="65C493C4" w:rsidR="00C45D2A" w:rsidRPr="00C45D2A" w:rsidRDefault="00C45D2A" w:rsidP="008D03E2">
      <w:pPr>
        <w:autoSpaceDE w:val="0"/>
        <w:autoSpaceDN w:val="0"/>
        <w:adjustRightInd w:val="0"/>
        <w:jc w:val="both"/>
        <w:rPr>
          <w:rFonts w:ascii="Leelawadee" w:hAnsi="Leelawadee" w:cs="Leelawadee"/>
        </w:rPr>
      </w:pPr>
      <w:r w:rsidRPr="00C45D2A">
        <w:rPr>
          <w:rFonts w:ascii="Leelawadee" w:hAnsi="Leelawadee" w:cs="Leelawadee"/>
        </w:rPr>
        <w:t xml:space="preserve">Having different professional perspectives within safeguarding practice is a sign of a healthy and well-functioning partnership and effective working together depends on an open approach and honest relationships between professionals. These differences of opinion are usually resolved by discussion and negotiation between the professionals concerned. </w:t>
      </w:r>
    </w:p>
    <w:p w14:paraId="3A254B33" w14:textId="4165AB6E" w:rsidR="00C45D2A" w:rsidRPr="00C45D2A" w:rsidRDefault="00C45D2A" w:rsidP="008D03E2">
      <w:pPr>
        <w:autoSpaceDE w:val="0"/>
        <w:autoSpaceDN w:val="0"/>
        <w:adjustRightInd w:val="0"/>
        <w:jc w:val="both"/>
        <w:rPr>
          <w:rFonts w:ascii="Leelawadee" w:hAnsi="Leelawadee" w:cs="Leelawadee"/>
        </w:rPr>
      </w:pPr>
      <w:r w:rsidRPr="00C45D2A">
        <w:rPr>
          <w:rFonts w:ascii="Leelawadee" w:hAnsi="Leelawadee" w:cs="Leelawadee"/>
        </w:rPr>
        <w:t>Differences could arise in a number of areas of multi-agency working as well as within single agency working. Differences are most likely to arise in relation to</w:t>
      </w:r>
    </w:p>
    <w:p w14:paraId="43C2AB02" w14:textId="1068A6A1"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Criteria for referrals and levels of need</w:t>
      </w:r>
    </w:p>
    <w:p w14:paraId="1E275082" w14:textId="4CC3EB9B"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Outcomes of assessments</w:t>
      </w:r>
    </w:p>
    <w:p w14:paraId="65484A77" w14:textId="33AB06B2"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The need for action</w:t>
      </w:r>
    </w:p>
    <w:p w14:paraId="215D9CC3" w14:textId="1D90F12C"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Roles and responsibilities of workers</w:t>
      </w:r>
    </w:p>
    <w:p w14:paraId="1F539D0A" w14:textId="7EFE06D3"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Service provision</w:t>
      </w:r>
    </w:p>
    <w:p w14:paraId="65BC44F3" w14:textId="47EAFF84"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Timeliness of interventions</w:t>
      </w:r>
    </w:p>
    <w:p w14:paraId="02AE0096" w14:textId="50819A8E"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Information sharing and communication</w:t>
      </w:r>
    </w:p>
    <w:p w14:paraId="42114013" w14:textId="596A54AE" w:rsidR="00C45D2A" w:rsidRPr="00C45D2A" w:rsidRDefault="00C45D2A" w:rsidP="008D03E2">
      <w:pPr>
        <w:autoSpaceDE w:val="0"/>
        <w:autoSpaceDN w:val="0"/>
        <w:adjustRightInd w:val="0"/>
        <w:jc w:val="both"/>
        <w:rPr>
          <w:rFonts w:ascii="Leelawadee" w:hAnsi="Leelawadee" w:cs="Leelawadee"/>
        </w:rPr>
      </w:pPr>
      <w:r w:rsidRPr="00C45D2A">
        <w:rPr>
          <w:rFonts w:ascii="Leelawadee" w:hAnsi="Leelawadee" w:cs="Leelawadee"/>
        </w:rPr>
        <w:t>It is essential that where differences of opinion arise they do not adversely affect the outcomes for children and young people and are resolved in a constructive and timely manner.</w:t>
      </w:r>
    </w:p>
    <w:p w14:paraId="2E4DAB8A" w14:textId="08FB037C" w:rsidR="00DD6766" w:rsidRDefault="00C45D2A" w:rsidP="008D03E2">
      <w:pPr>
        <w:autoSpaceDE w:val="0"/>
        <w:autoSpaceDN w:val="0"/>
        <w:adjustRightInd w:val="0"/>
        <w:jc w:val="both"/>
        <w:rPr>
          <w:rFonts w:ascii="Leelawadee" w:hAnsi="Leelawadee" w:cs="Leelawadee"/>
          <w:b/>
          <w:bCs/>
        </w:rPr>
      </w:pPr>
      <w:r w:rsidRPr="00C45D2A">
        <w:rPr>
          <w:rFonts w:ascii="Leelawadee" w:hAnsi="Leelawadee" w:cs="Leelawadee"/>
        </w:rPr>
        <w:t>Where professional concerns or suspicions around the child’s safety and wellbeing remains, and there are concerns that the management around this is inadequate to protect the child, professionals are urged to initiate</w:t>
      </w:r>
      <w:r>
        <w:rPr>
          <w:rFonts w:ascii="Leelawadee" w:hAnsi="Leelawadee" w:cs="Leelawadee"/>
        </w:rPr>
        <w:t xml:space="preserve"> </w:t>
      </w:r>
      <w:hyperlink r:id="rId17" w:history="1">
        <w:r w:rsidR="00DD6766">
          <w:rPr>
            <w:rStyle w:val="cf01"/>
            <w:rFonts w:ascii="Leelawadee" w:hAnsi="Leelawadee" w:cs="Leelawadee"/>
            <w:color w:val="0000FF"/>
            <w:sz w:val="24"/>
            <w:szCs w:val="24"/>
            <w:u w:val="single"/>
          </w:rPr>
          <w:t>Resolving Professional Differences - Sussex Child Protection and Safeguarding Procedures Manual (7.2)</w:t>
        </w:r>
      </w:hyperlink>
      <w:r w:rsidR="008D03E2">
        <w:rPr>
          <w:rStyle w:val="cf01"/>
          <w:rFonts w:ascii="Leelawadee" w:hAnsi="Leelawadee" w:cs="Leelawadee"/>
          <w:color w:val="0000FF"/>
          <w:sz w:val="24"/>
          <w:szCs w:val="24"/>
          <w:u w:val="single"/>
        </w:rPr>
        <w:t xml:space="preserve"> </w:t>
      </w:r>
      <w:r w:rsidR="008D03E2" w:rsidRPr="008D03E2">
        <w:rPr>
          <w:rFonts w:ascii="Leelawadee" w:hAnsi="Leelawadee" w:cs="Leelawadee"/>
        </w:rPr>
        <w:t xml:space="preserve">The escalation process is a formal professional mechanism to improve the way professionals work together to collectively </w:t>
      </w:r>
      <w:r w:rsidR="008D03E2" w:rsidRPr="008D03E2">
        <w:rPr>
          <w:rFonts w:ascii="Leelawadee" w:hAnsi="Leelawadee" w:cs="Leelawadee"/>
        </w:rPr>
        <w:lastRenderedPageBreak/>
        <w:t>improve outcomes for children. Anyone working with children, young people and their families should feel confident to challenge decision-making</w:t>
      </w:r>
    </w:p>
    <w:p w14:paraId="32C5A3B0" w14:textId="20687E82" w:rsidR="008D03E2" w:rsidRDefault="008D03E2" w:rsidP="008D03E2">
      <w:pPr>
        <w:pStyle w:val="ListParagraph"/>
        <w:numPr>
          <w:ilvl w:val="0"/>
          <w:numId w:val="5"/>
        </w:numPr>
        <w:autoSpaceDE w:val="0"/>
        <w:autoSpaceDN w:val="0"/>
        <w:adjustRightInd w:val="0"/>
        <w:rPr>
          <w:rFonts w:ascii="Leelawadee" w:hAnsi="Leelawadee" w:cs="Leelawadee"/>
          <w:b/>
          <w:bCs/>
        </w:rPr>
      </w:pPr>
      <w:r>
        <w:rPr>
          <w:rFonts w:ascii="Leelawadee" w:hAnsi="Leelawadee" w:cs="Leelawadee"/>
          <w:b/>
          <w:bCs/>
        </w:rPr>
        <w:t>Professional Challenge</w:t>
      </w:r>
    </w:p>
    <w:p w14:paraId="5AE7B392" w14:textId="6606019B" w:rsidR="008D03E2" w:rsidRDefault="008D03E2" w:rsidP="008D03E2">
      <w:pPr>
        <w:autoSpaceDE w:val="0"/>
        <w:autoSpaceDN w:val="0"/>
        <w:adjustRightInd w:val="0"/>
        <w:jc w:val="both"/>
        <w:rPr>
          <w:rFonts w:ascii="Leelawadee" w:hAnsi="Leelawadee" w:cs="Leelawadee"/>
        </w:rPr>
      </w:pPr>
      <w:r w:rsidRPr="008D03E2">
        <w:rPr>
          <w:rFonts w:ascii="Leelawadee" w:hAnsi="Leelawadee" w:cs="Leelawadee"/>
        </w:rPr>
        <w:t>Professionals in all agencies have a responsibility to act without delay to safeguard the child (e.g. by calling for a case to be allocated or for a strategy meeting / discussion, for a core group meeting or for a child protection conference or review conference).</w:t>
      </w:r>
    </w:p>
    <w:p w14:paraId="53BB2C44" w14:textId="77777777" w:rsidR="008D03E2" w:rsidRDefault="008D03E2" w:rsidP="008D03E2">
      <w:pPr>
        <w:autoSpaceDE w:val="0"/>
        <w:autoSpaceDN w:val="0"/>
        <w:adjustRightInd w:val="0"/>
        <w:rPr>
          <w:rFonts w:ascii="Leelawadee" w:hAnsi="Leelawadee" w:cs="Leelawadee"/>
        </w:rPr>
      </w:pPr>
    </w:p>
    <w:p w14:paraId="1EE3DA61" w14:textId="31A6D74D" w:rsidR="008D03E2" w:rsidRPr="008D03E2" w:rsidRDefault="008D03E2" w:rsidP="008D03E2">
      <w:pPr>
        <w:autoSpaceDE w:val="0"/>
        <w:autoSpaceDN w:val="0"/>
        <w:adjustRightInd w:val="0"/>
        <w:rPr>
          <w:rFonts w:ascii="Leelawadee" w:hAnsi="Leelawadee" w:cs="Leelawadee"/>
          <w:b/>
          <w:bCs/>
        </w:rPr>
      </w:pPr>
      <w:r>
        <w:rPr>
          <w:rFonts w:ascii="Leelawadee" w:hAnsi="Leelawadee" w:cs="Leelawadee"/>
          <w:b/>
          <w:bCs/>
          <w:noProof/>
        </w:rPr>
        <mc:AlternateContent>
          <mc:Choice Requires="wps">
            <w:drawing>
              <wp:anchor distT="0" distB="0" distL="114300" distR="114300" simplePos="0" relativeHeight="251682816" behindDoc="0" locked="0" layoutInCell="1" allowOverlap="1" wp14:anchorId="689E6ACE" wp14:editId="0E7B341A">
                <wp:simplePos x="0" y="0"/>
                <wp:positionH relativeFrom="column">
                  <wp:posOffset>66261</wp:posOffset>
                </wp:positionH>
                <wp:positionV relativeFrom="paragraph">
                  <wp:posOffset>77498</wp:posOffset>
                </wp:positionV>
                <wp:extent cx="5724939" cy="4797287"/>
                <wp:effectExtent l="0" t="0" r="28575" b="22860"/>
                <wp:wrapNone/>
                <wp:docPr id="1706120917" name="Text Box 1"/>
                <wp:cNvGraphicFramePr/>
                <a:graphic xmlns:a="http://schemas.openxmlformats.org/drawingml/2006/main">
                  <a:graphicData uri="http://schemas.microsoft.com/office/word/2010/wordprocessingShape">
                    <wps:wsp>
                      <wps:cNvSpPr txBox="1"/>
                      <wps:spPr>
                        <a:xfrm>
                          <a:off x="0" y="0"/>
                          <a:ext cx="5724939" cy="4797287"/>
                        </a:xfrm>
                        <a:prstGeom prst="rect">
                          <a:avLst/>
                        </a:prstGeom>
                        <a:solidFill>
                          <a:schemeClr val="lt1"/>
                        </a:solidFill>
                        <a:ln w="6350">
                          <a:solidFill>
                            <a:prstClr val="black"/>
                          </a:solidFill>
                        </a:ln>
                      </wps:spPr>
                      <wps:txbx>
                        <w:txbxContent>
                          <w:p w14:paraId="644F16A5" w14:textId="77777777" w:rsidR="008D03E2" w:rsidRPr="008D03E2" w:rsidRDefault="008D03E2">
                            <w:pPr>
                              <w:rPr>
                                <w:rFonts w:ascii="Leelawadee" w:hAnsi="Leelawadee" w:cs="Leelawadee"/>
                              </w:rPr>
                            </w:pPr>
                            <w:r w:rsidRPr="008D03E2">
                              <w:rPr>
                                <w:rFonts w:ascii="Leelawadee" w:hAnsi="Leelawadee" w:cs="Leelawadee"/>
                              </w:rPr>
                              <w:t xml:space="preserve">If you have difference of opinion with another professional, remember: </w:t>
                            </w:r>
                          </w:p>
                          <w:p w14:paraId="1F99C20C" w14:textId="10C11FEC"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Professional challenge is an integral and critical feature of safeguarding – the fundamental challenge to parents/ carers to change their parenting – it is also inevitable that there will be degrees of disagreement and conflict between practitioners and between parents and practitioners. </w:t>
                            </w:r>
                          </w:p>
                          <w:p w14:paraId="2C71680C" w14:textId="7D188FEA"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Respectful challenge can be a catalyst for change. </w:t>
                            </w:r>
                          </w:p>
                          <w:p w14:paraId="51C9789D" w14:textId="718A0B7E"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Challenge is a key feature of advocacy for a child/young person. Children and young people often cannot effectively challenge and need practitioners who will do so </w:t>
                            </w:r>
                          </w:p>
                          <w:p w14:paraId="5C272721" w14:textId="62A7D0B8"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All professionals are responsible for their own cases, and their actions in relation to case work </w:t>
                            </w:r>
                          </w:p>
                          <w:p w14:paraId="72DD5733" w14:textId="0C8F2D02"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You will need to decide What, When &amp; How to Challenge (In a way that remains child – focused) – talk with your manager </w:t>
                            </w:r>
                          </w:p>
                          <w:p w14:paraId="587A27D4" w14:textId="3A5FDD67"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All practitioners should respect the views of others whatever the level of experience. Remember that challenging more senior or experienced practitioners can be hard. </w:t>
                            </w:r>
                          </w:p>
                          <w:p w14:paraId="011F1C0D" w14:textId="79BCC74B"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Aim to be confident, assertive, focused, calm, clear, evidence based, persistent, determined, child focused, boundaried, grounded, respectful, tactful, honest, balanced, It helps if some common ground can be established. </w:t>
                            </w:r>
                          </w:p>
                          <w:p w14:paraId="5D23EEBE" w14:textId="21ED2189"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Challenge need not be destructive – it can be motivational and based upon concern </w:t>
                            </w:r>
                          </w:p>
                          <w:p w14:paraId="09308F87" w14:textId="0967D862"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Differences and disagreements should be resolved as simply and quickly as possible, in the first instance by individual practitioners and /or their line managers. However if a child is thought to be at risk of immediate harm, discretion should be used as to which stage (overleaf) is initiated.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9E6ACE" id="_x0000_t202" coordsize="21600,21600" o:spt="202" path="m,l,21600r21600,l21600,xe">
                <v:stroke joinstyle="miter"/>
                <v:path gradientshapeok="t" o:connecttype="rect"/>
              </v:shapetype>
              <v:shape id="Text Box 1" o:spid="_x0000_s1026" type="#_x0000_t202" style="position:absolute;margin-left:5.2pt;margin-top:6.1pt;width:450.8pt;height:377.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" fillcolor="white [3201]" strokeweight=".5pt">
                <v:textbox>
                  <w:txbxContent>
                    <w:p w14:paraId="644F16A5" w14:textId="77777777" w:rsidR="008D03E2" w:rsidRPr="008D03E2" w:rsidRDefault="008D03E2">
                      <w:pPr>
                        <w:rPr>
                          <w:rFonts w:ascii="Leelawadee" w:hAnsi="Leelawadee" w:cs="Leelawadee"/>
                        </w:rPr>
                      </w:pPr>
                      <w:r w:rsidRPr="008D03E2">
                        <w:rPr>
                          <w:rFonts w:ascii="Leelawadee" w:hAnsi="Leelawadee" w:cs="Leelawadee"/>
                        </w:rPr>
                        <w:t xml:space="preserve">If you have difference of opinion with another professional, remember: </w:t>
                      </w:r>
                    </w:p>
                    <w:p w14:paraId="1F99C20C" w14:textId="10C11FEC"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Professional challenge is an integral and critical feature of safeguarding – the fundamental challenge to parents/ carers to change their parenting – it is also inevitable that there will be degrees of disagreement and conflict between practitioners and between parents and practitioners. </w:t>
                      </w:r>
                    </w:p>
                    <w:p w14:paraId="2C71680C" w14:textId="7D188FEA"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Respectful challenge can be a catalyst for change. </w:t>
                      </w:r>
                    </w:p>
                    <w:p w14:paraId="51C9789D" w14:textId="718A0B7E"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Challenge is a key feature of advocacy for a child/young person. Children and young people often cannot effectively challenge and need practitioners who will do so </w:t>
                      </w:r>
                    </w:p>
                    <w:p w14:paraId="5C272721" w14:textId="62A7D0B8"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All professionals are responsible for their own cases, and their actions in relation to case work </w:t>
                      </w:r>
                    </w:p>
                    <w:p w14:paraId="72DD5733" w14:textId="0C8F2D02"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You will need to decide What, When &amp; How to Challenge (In a way that remains child – focused) – talk with your manager </w:t>
                      </w:r>
                    </w:p>
                    <w:p w14:paraId="587A27D4" w14:textId="3A5FDD67"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All practitioners should respect the views of others whatever the level of experience. Remember that challenging more senior or experienced practitioners can be hard. </w:t>
                      </w:r>
                    </w:p>
                    <w:p w14:paraId="011F1C0D" w14:textId="79BCC74B"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Aim to be confident, assertive, focused, calm, clear, evidence based, persistent, determined, child focused, boundaried, grounded, respectful, tactful, honest, balanced, It helps if some common ground can be established. </w:t>
                      </w:r>
                    </w:p>
                    <w:p w14:paraId="5D23EEBE" w14:textId="21ED2189"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Challenge need not be destructive – it can be motivational and based upon concern </w:t>
                      </w:r>
                    </w:p>
                    <w:p w14:paraId="09308F87" w14:textId="0967D862"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Differences and disagreements should be resolved as simply and quickly as possible, in the first instance by individual practitioners and /or their line managers. However if a child is thought to be at risk of immediate harm, discretion should be used as to which stage (overleaf) is initiated.</w:t>
                      </w:r>
                    </w:p>
                  </w:txbxContent>
                </v:textbox>
              </v:shape>
            </w:pict>
          </mc:Fallback>
        </mc:AlternateContent>
      </w:r>
    </w:p>
    <w:p w14:paraId="0FBFE871" w14:textId="77777777" w:rsidR="008D03E2" w:rsidRDefault="008D03E2" w:rsidP="00DD6766">
      <w:pPr>
        <w:autoSpaceDE w:val="0"/>
        <w:autoSpaceDN w:val="0"/>
        <w:adjustRightInd w:val="0"/>
        <w:rPr>
          <w:rFonts w:ascii="Leelawadee" w:hAnsi="Leelawadee" w:cs="Leelawadee"/>
          <w:b/>
          <w:bCs/>
        </w:rPr>
      </w:pPr>
    </w:p>
    <w:p w14:paraId="01B78E42" w14:textId="77777777" w:rsidR="008D03E2" w:rsidRDefault="008D03E2" w:rsidP="00DD6766">
      <w:pPr>
        <w:autoSpaceDE w:val="0"/>
        <w:autoSpaceDN w:val="0"/>
        <w:adjustRightInd w:val="0"/>
        <w:rPr>
          <w:rFonts w:ascii="Leelawadee" w:hAnsi="Leelawadee" w:cs="Leelawadee"/>
          <w:b/>
          <w:bCs/>
        </w:rPr>
      </w:pPr>
    </w:p>
    <w:p w14:paraId="1BD6EB23" w14:textId="77777777" w:rsidR="008D03E2" w:rsidRDefault="008D03E2" w:rsidP="00DD6766">
      <w:pPr>
        <w:autoSpaceDE w:val="0"/>
        <w:autoSpaceDN w:val="0"/>
        <w:adjustRightInd w:val="0"/>
        <w:rPr>
          <w:rFonts w:ascii="Leelawadee" w:hAnsi="Leelawadee" w:cs="Leelawadee"/>
          <w:b/>
          <w:bCs/>
        </w:rPr>
      </w:pPr>
    </w:p>
    <w:p w14:paraId="77DC49CC" w14:textId="77777777" w:rsidR="008D03E2" w:rsidRDefault="008D03E2" w:rsidP="00DD6766">
      <w:pPr>
        <w:autoSpaceDE w:val="0"/>
        <w:autoSpaceDN w:val="0"/>
        <w:adjustRightInd w:val="0"/>
        <w:rPr>
          <w:rFonts w:ascii="Leelawadee" w:hAnsi="Leelawadee" w:cs="Leelawadee"/>
          <w:b/>
          <w:bCs/>
        </w:rPr>
      </w:pPr>
    </w:p>
    <w:p w14:paraId="2359CD81" w14:textId="77777777" w:rsidR="008D03E2" w:rsidRDefault="008D03E2" w:rsidP="00DD6766">
      <w:pPr>
        <w:autoSpaceDE w:val="0"/>
        <w:autoSpaceDN w:val="0"/>
        <w:adjustRightInd w:val="0"/>
        <w:rPr>
          <w:rFonts w:ascii="Leelawadee" w:hAnsi="Leelawadee" w:cs="Leelawadee"/>
          <w:b/>
          <w:bCs/>
        </w:rPr>
      </w:pPr>
    </w:p>
    <w:p w14:paraId="3C7C2217" w14:textId="77777777" w:rsidR="008D03E2" w:rsidRDefault="008D03E2" w:rsidP="00DD6766">
      <w:pPr>
        <w:autoSpaceDE w:val="0"/>
        <w:autoSpaceDN w:val="0"/>
        <w:adjustRightInd w:val="0"/>
        <w:rPr>
          <w:rFonts w:ascii="Leelawadee" w:hAnsi="Leelawadee" w:cs="Leelawadee"/>
          <w:b/>
          <w:bCs/>
        </w:rPr>
      </w:pPr>
    </w:p>
    <w:p w14:paraId="5BB8FF42" w14:textId="77777777" w:rsidR="008D03E2" w:rsidRDefault="008D03E2" w:rsidP="00DD6766">
      <w:pPr>
        <w:autoSpaceDE w:val="0"/>
        <w:autoSpaceDN w:val="0"/>
        <w:adjustRightInd w:val="0"/>
        <w:rPr>
          <w:rFonts w:ascii="Leelawadee" w:hAnsi="Leelawadee" w:cs="Leelawadee"/>
          <w:b/>
          <w:bCs/>
        </w:rPr>
      </w:pPr>
    </w:p>
    <w:p w14:paraId="2CFA23D0" w14:textId="77777777" w:rsidR="008D03E2" w:rsidRDefault="008D03E2" w:rsidP="00DD6766">
      <w:pPr>
        <w:autoSpaceDE w:val="0"/>
        <w:autoSpaceDN w:val="0"/>
        <w:adjustRightInd w:val="0"/>
        <w:rPr>
          <w:rFonts w:ascii="Leelawadee" w:hAnsi="Leelawadee" w:cs="Leelawadee"/>
          <w:b/>
          <w:bCs/>
        </w:rPr>
      </w:pPr>
    </w:p>
    <w:p w14:paraId="18D2F299" w14:textId="77777777" w:rsidR="008D03E2" w:rsidRDefault="008D03E2" w:rsidP="00DD6766">
      <w:pPr>
        <w:autoSpaceDE w:val="0"/>
        <w:autoSpaceDN w:val="0"/>
        <w:adjustRightInd w:val="0"/>
        <w:rPr>
          <w:rFonts w:ascii="Leelawadee" w:hAnsi="Leelawadee" w:cs="Leelawadee"/>
          <w:b/>
          <w:bCs/>
        </w:rPr>
      </w:pPr>
    </w:p>
    <w:p w14:paraId="09FF86D0" w14:textId="77777777" w:rsidR="008D03E2" w:rsidRDefault="008D03E2" w:rsidP="00DD6766">
      <w:pPr>
        <w:autoSpaceDE w:val="0"/>
        <w:autoSpaceDN w:val="0"/>
        <w:adjustRightInd w:val="0"/>
        <w:rPr>
          <w:rFonts w:ascii="Leelawadee" w:hAnsi="Leelawadee" w:cs="Leelawadee"/>
          <w:b/>
          <w:bCs/>
        </w:rPr>
      </w:pPr>
    </w:p>
    <w:p w14:paraId="7821F93B" w14:textId="77777777" w:rsidR="008D03E2" w:rsidRDefault="008D03E2" w:rsidP="00DD6766">
      <w:pPr>
        <w:autoSpaceDE w:val="0"/>
        <w:autoSpaceDN w:val="0"/>
        <w:adjustRightInd w:val="0"/>
        <w:rPr>
          <w:rFonts w:ascii="Leelawadee" w:hAnsi="Leelawadee" w:cs="Leelawadee"/>
          <w:b/>
          <w:bCs/>
        </w:rPr>
      </w:pPr>
    </w:p>
    <w:p w14:paraId="5D6627A2" w14:textId="77777777" w:rsidR="008D03E2" w:rsidRDefault="008D03E2" w:rsidP="00DD6766">
      <w:pPr>
        <w:autoSpaceDE w:val="0"/>
        <w:autoSpaceDN w:val="0"/>
        <w:adjustRightInd w:val="0"/>
        <w:rPr>
          <w:rFonts w:ascii="Leelawadee" w:hAnsi="Leelawadee" w:cs="Leelawadee"/>
          <w:b/>
          <w:bCs/>
        </w:rPr>
      </w:pPr>
    </w:p>
    <w:p w14:paraId="5765C8CD" w14:textId="77777777" w:rsidR="008D03E2" w:rsidRDefault="008D03E2" w:rsidP="00DD6766">
      <w:pPr>
        <w:autoSpaceDE w:val="0"/>
        <w:autoSpaceDN w:val="0"/>
        <w:adjustRightInd w:val="0"/>
        <w:rPr>
          <w:rFonts w:ascii="Leelawadee" w:hAnsi="Leelawadee" w:cs="Leelawadee"/>
          <w:b/>
          <w:bCs/>
        </w:rPr>
      </w:pPr>
    </w:p>
    <w:p w14:paraId="70D6D671" w14:textId="77777777" w:rsidR="008D03E2" w:rsidRDefault="008D03E2" w:rsidP="00DD6766">
      <w:pPr>
        <w:autoSpaceDE w:val="0"/>
        <w:autoSpaceDN w:val="0"/>
        <w:adjustRightInd w:val="0"/>
        <w:rPr>
          <w:rFonts w:ascii="Leelawadee" w:hAnsi="Leelawadee" w:cs="Leelawadee"/>
          <w:b/>
          <w:bCs/>
        </w:rPr>
      </w:pPr>
    </w:p>
    <w:p w14:paraId="4453316A" w14:textId="77777777" w:rsidR="008D03E2" w:rsidRDefault="008D03E2" w:rsidP="00DD6766">
      <w:pPr>
        <w:autoSpaceDE w:val="0"/>
        <w:autoSpaceDN w:val="0"/>
        <w:adjustRightInd w:val="0"/>
        <w:rPr>
          <w:rFonts w:ascii="Leelawadee" w:hAnsi="Leelawadee" w:cs="Leelawadee"/>
          <w:b/>
          <w:bCs/>
        </w:rPr>
      </w:pPr>
    </w:p>
    <w:p w14:paraId="562AC170" w14:textId="77777777" w:rsidR="008D03E2" w:rsidRDefault="008D03E2" w:rsidP="00DD6766">
      <w:pPr>
        <w:autoSpaceDE w:val="0"/>
        <w:autoSpaceDN w:val="0"/>
        <w:adjustRightInd w:val="0"/>
        <w:rPr>
          <w:rFonts w:ascii="Leelawadee" w:hAnsi="Leelawadee" w:cs="Leelawadee"/>
          <w:b/>
          <w:bCs/>
        </w:rPr>
      </w:pPr>
    </w:p>
    <w:p w14:paraId="11C5F24E" w14:textId="77777777" w:rsidR="008D03E2" w:rsidRDefault="008D03E2" w:rsidP="00DD6766">
      <w:pPr>
        <w:autoSpaceDE w:val="0"/>
        <w:autoSpaceDN w:val="0"/>
        <w:adjustRightInd w:val="0"/>
        <w:rPr>
          <w:rFonts w:ascii="Leelawadee" w:hAnsi="Leelawadee" w:cs="Leelawadee"/>
          <w:b/>
          <w:bCs/>
        </w:rPr>
      </w:pPr>
    </w:p>
    <w:p w14:paraId="38982D2F" w14:textId="77777777" w:rsidR="008D03E2" w:rsidRDefault="008D03E2" w:rsidP="00DD6766">
      <w:pPr>
        <w:autoSpaceDE w:val="0"/>
        <w:autoSpaceDN w:val="0"/>
        <w:adjustRightInd w:val="0"/>
        <w:rPr>
          <w:rFonts w:ascii="Leelawadee" w:hAnsi="Leelawadee" w:cs="Leelawadee"/>
          <w:b/>
          <w:bCs/>
        </w:rPr>
      </w:pPr>
    </w:p>
    <w:p w14:paraId="310A04AD" w14:textId="5977F95B" w:rsidR="00C45D2A" w:rsidRPr="008D03E2" w:rsidRDefault="00C45D2A" w:rsidP="008D03E2">
      <w:pPr>
        <w:pStyle w:val="ListParagraph"/>
        <w:numPr>
          <w:ilvl w:val="0"/>
          <w:numId w:val="5"/>
        </w:numPr>
        <w:autoSpaceDE w:val="0"/>
        <w:autoSpaceDN w:val="0"/>
        <w:adjustRightInd w:val="0"/>
        <w:rPr>
          <w:rFonts w:ascii="Leelawadee" w:hAnsi="Leelawadee" w:cs="Leelawadee"/>
          <w:b/>
        </w:rPr>
      </w:pPr>
      <w:r w:rsidRPr="008D03E2">
        <w:rPr>
          <w:rFonts w:ascii="Leelawadee" w:hAnsi="Leelawadee" w:cs="Leelawadee"/>
          <w:b/>
          <w:bCs/>
        </w:rPr>
        <w:t>Process for Professional Resolution and Escalation of Concerns</w:t>
      </w:r>
      <w:r>
        <w:rPr>
          <w:rStyle w:val="FootnoteReference"/>
          <w:rFonts w:ascii="Leelawadee" w:hAnsi="Leelawadee" w:cs="Leelawadee"/>
          <w:b/>
        </w:rPr>
        <w:footnoteReference w:id="1"/>
      </w:r>
    </w:p>
    <w:p w14:paraId="481134CF" w14:textId="4B3E5BAA" w:rsidR="00EA1F82" w:rsidRDefault="00C45D2A" w:rsidP="00FA3145">
      <w:pPr>
        <w:pStyle w:val="Default"/>
        <w:jc w:val="both"/>
        <w:rPr>
          <w:rFonts w:ascii="Leelawadee" w:hAnsi="Leelawadee" w:cs="Leelawadee"/>
        </w:rPr>
      </w:pPr>
      <w:r w:rsidRPr="00FA3145">
        <w:rPr>
          <w:rFonts w:ascii="Leelawadee" w:hAnsi="Leelawadee" w:cs="Leelawadee"/>
        </w:rPr>
        <w:t>It is recommended by the Safeguarding Children Partnership</w:t>
      </w:r>
      <w:r w:rsidR="00312BA9">
        <w:rPr>
          <w:rFonts w:ascii="Leelawadee" w:hAnsi="Leelawadee" w:cs="Leelawadee"/>
        </w:rPr>
        <w:t>s</w:t>
      </w:r>
      <w:r w:rsidRPr="00FA3145">
        <w:rPr>
          <w:rFonts w:ascii="Leelawadee" w:hAnsi="Leelawadee" w:cs="Leelawadee"/>
        </w:rPr>
        <w:t xml:space="preserve"> that agencies seeking to resolve issues pertaining to child protection planning follow the Safeguarding Children Partnership six step process. At each stage the person escalating should clearly state the timeframe in which for a resolution should be reached before it is escalated to the next stage</w:t>
      </w:r>
      <w:r w:rsidR="00312BA9">
        <w:rPr>
          <w:rFonts w:ascii="Leelawadee" w:hAnsi="Leelawadee" w:cs="Leelawadee"/>
        </w:rPr>
        <w:t>.</w:t>
      </w:r>
    </w:p>
    <w:p w14:paraId="552D378A" w14:textId="77777777" w:rsidR="008D03E2" w:rsidRPr="00FA3145" w:rsidRDefault="008D03E2" w:rsidP="00FA3145">
      <w:pPr>
        <w:pStyle w:val="Default"/>
        <w:jc w:val="both"/>
        <w:rPr>
          <w:rFonts w:ascii="Leelawadee" w:hAnsi="Leelawadee" w:cs="Leelawadee"/>
        </w:rPr>
      </w:pPr>
    </w:p>
    <w:p w14:paraId="08C900D4" w14:textId="7439116D" w:rsidR="00EA1F82" w:rsidRPr="00EA1F82" w:rsidRDefault="00EA1F82" w:rsidP="00FA3145">
      <w:pPr>
        <w:pStyle w:val="Default"/>
        <w:jc w:val="both"/>
        <w:rPr>
          <w:rFonts w:ascii="Leelawadee" w:hAnsi="Leelawadee" w:cs="Leelawadee"/>
          <w:b/>
          <w:bCs/>
        </w:rPr>
      </w:pPr>
      <w:r w:rsidRPr="00EA1F82">
        <w:rPr>
          <w:rFonts w:ascii="Leelawadee" w:hAnsi="Leelawadee" w:cs="Leelawadee"/>
          <w:b/>
          <w:bCs/>
        </w:rPr>
        <w:lastRenderedPageBreak/>
        <w:t xml:space="preserve">Six Step Process: For Professional Resolution and Escalation of Concerns  </w:t>
      </w:r>
    </w:p>
    <w:p w14:paraId="135ADA8A" w14:textId="4C5E82F3" w:rsidR="00FA3145" w:rsidRDefault="003D509B">
      <w:pPr>
        <w:rPr>
          <w:rFonts w:ascii="Leelawadee" w:hAnsi="Leelawadee" w:cs="Leelawadee"/>
          <w:sz w:val="24"/>
          <w:szCs w:val="24"/>
        </w:rPr>
      </w:pPr>
      <w:r>
        <w:rPr>
          <w:rFonts w:ascii="Leelawadee" w:hAnsi="Leelawadee" w:cs="Leelawadee"/>
          <w:noProof/>
          <w:sz w:val="24"/>
          <w:szCs w:val="24"/>
        </w:rPr>
        <mc:AlternateContent>
          <mc:Choice Requires="wps">
            <w:drawing>
              <wp:anchor distT="0" distB="0" distL="114300" distR="114300" simplePos="0" relativeHeight="251668480" behindDoc="0" locked="0" layoutInCell="1" allowOverlap="1" wp14:anchorId="6F149BD1" wp14:editId="1150FD64">
                <wp:simplePos x="0" y="0"/>
                <wp:positionH relativeFrom="column">
                  <wp:posOffset>-576173</wp:posOffset>
                </wp:positionH>
                <wp:positionV relativeFrom="paragraph">
                  <wp:posOffset>266329</wp:posOffset>
                </wp:positionV>
                <wp:extent cx="563880" cy="7573992"/>
                <wp:effectExtent l="19050" t="0" r="45720" b="46355"/>
                <wp:wrapNone/>
                <wp:docPr id="2098077890" name="Arrow: Down 1"/>
                <wp:cNvGraphicFramePr/>
                <a:graphic xmlns:a="http://schemas.openxmlformats.org/drawingml/2006/main">
                  <a:graphicData uri="http://schemas.microsoft.com/office/word/2010/wordprocessingShape">
                    <wps:wsp>
                      <wps:cNvSpPr/>
                      <wps:spPr>
                        <a:xfrm>
                          <a:off x="0" y="0"/>
                          <a:ext cx="563880" cy="757399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7009F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45.35pt;margin-top:20.95pt;width:44.4pt;height:59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" adj="20796" fillcolor="#156082 [3204]" strokecolor="#030e13 [484]" strokeweight="1pt"/>
            </w:pict>
          </mc:Fallback>
        </mc:AlternateContent>
      </w:r>
      <w:r w:rsidR="00EC3617" w:rsidRPr="00ED0C50">
        <w:rPr>
          <w:noProof/>
        </w:rPr>
        <mc:AlternateContent>
          <mc:Choice Requires="wps">
            <w:drawing>
              <wp:anchor distT="0" distB="0" distL="114300" distR="114300" simplePos="0" relativeHeight="251670528" behindDoc="1" locked="0" layoutInCell="1" allowOverlap="1" wp14:anchorId="04D24323" wp14:editId="50047274">
                <wp:simplePos x="0" y="0"/>
                <wp:positionH relativeFrom="column">
                  <wp:posOffset>17253</wp:posOffset>
                </wp:positionH>
                <wp:positionV relativeFrom="paragraph">
                  <wp:posOffset>249076</wp:posOffset>
                </wp:positionV>
                <wp:extent cx="6055743" cy="1268083"/>
                <wp:effectExtent l="0" t="0" r="21590" b="27940"/>
                <wp:wrapNone/>
                <wp:docPr id="6" name="Rounded Rectangular Callout 6"/>
                <wp:cNvGraphicFramePr/>
                <a:graphic xmlns:a="http://schemas.openxmlformats.org/drawingml/2006/main">
                  <a:graphicData uri="http://schemas.microsoft.com/office/word/2010/wordprocessingShape">
                    <wps:wsp>
                      <wps:cNvSpPr/>
                      <wps:spPr>
                        <a:xfrm>
                          <a:off x="0" y="0"/>
                          <a:ext cx="6055743" cy="1268083"/>
                        </a:xfrm>
                        <a:prstGeom prst="wedgeRoundRectCallout">
                          <a:avLst>
                            <a:gd name="adj1" fmla="val -20833"/>
                            <a:gd name="adj2" fmla="val 49361"/>
                            <a:gd name="adj3" fmla="val 16667"/>
                          </a:avLst>
                        </a:prstGeom>
                        <a:no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7A869" w14:textId="77777777" w:rsidR="00EC3617" w:rsidRPr="00EC3617" w:rsidRDefault="00EC3617" w:rsidP="00EC3617">
                            <w:pPr>
                              <w:pStyle w:val="Default"/>
                              <w:ind w:left="426"/>
                              <w:rPr>
                                <w:rFonts w:ascii="Leelawadee" w:hAnsi="Leelawadee" w:cs="Leelawadee"/>
                                <w:b/>
                                <w:bCs/>
                                <w:color w:val="77206D" w:themeColor="accent5" w:themeShade="BF"/>
                                <w:sz w:val="20"/>
                                <w:szCs w:val="20"/>
                              </w:rPr>
                            </w:pPr>
                            <w:r w:rsidRPr="00EC3617">
                              <w:rPr>
                                <w:rFonts w:ascii="Leelawadee" w:hAnsi="Leelawadee" w:cs="Leelawadee"/>
                                <w:b/>
                                <w:bCs/>
                                <w:color w:val="77206D" w:themeColor="accent5" w:themeShade="BF"/>
                                <w:sz w:val="20"/>
                                <w:szCs w:val="20"/>
                              </w:rPr>
                              <w:t>Stage 1 Professional to Professional:</w:t>
                            </w:r>
                          </w:p>
                          <w:p w14:paraId="7A9F8821" w14:textId="70709100"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333333"/>
                                <w:sz w:val="20"/>
                                <w:szCs w:val="20"/>
                              </w:rPr>
                              <w:t>Any professional who is unhappy about a decision/action should contact the professional who made the decision/took the action to express their views and concern and discuss/explore the basis of that decision.</w:t>
                            </w:r>
                            <w:r w:rsidRPr="00EC3617">
                              <w:rPr>
                                <w:rFonts w:ascii="Leelawadee" w:hAnsi="Leelawadee" w:cs="Leelawadee"/>
                                <w:color w:val="000000" w:themeColor="text1"/>
                                <w:sz w:val="20"/>
                                <w:szCs w:val="20"/>
                              </w:rPr>
                              <w:t xml:space="preserve">  Be specific and evidence based as to what the difference of opinion is about and how this effects the outcomes for the child. </w:t>
                            </w:r>
                          </w:p>
                          <w:p w14:paraId="553648BB" w14:textId="77777777" w:rsidR="00EC3617" w:rsidRPr="00EC3617" w:rsidRDefault="00EC3617" w:rsidP="00EC3617">
                            <w:pPr>
                              <w:pStyle w:val="Default"/>
                              <w:ind w:left="426"/>
                              <w:rPr>
                                <w:rFonts w:ascii="Leelawadee" w:hAnsi="Leelawadee" w:cs="Leelawadee"/>
                                <w:color w:val="000000" w:themeColor="text1"/>
                                <w:sz w:val="20"/>
                                <w:szCs w:val="20"/>
                              </w:rPr>
                            </w:pPr>
                          </w:p>
                          <w:p w14:paraId="3F95E990" w14:textId="2AAC9A4F"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Records of discussions must be maintained by all the agencies involved.</w:t>
                            </w:r>
                          </w:p>
                          <w:p w14:paraId="6FF23683" w14:textId="77777777" w:rsidR="00EC3617" w:rsidRPr="00EC3617" w:rsidRDefault="00EC3617" w:rsidP="00EC3617">
                            <w:pPr>
                              <w:pStyle w:val="Default"/>
                              <w:ind w:left="426"/>
                              <w:rPr>
                                <w:rFonts w:ascii="Leelawadee" w:hAnsi="Leelawadee" w:cs="Leelawadee"/>
                                <w:color w:val="000000" w:themeColor="text1"/>
                                <w:sz w:val="22"/>
                                <w:szCs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243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7" type="#_x0000_t62" style="position:absolute;margin-left:1.35pt;margin-top:19.6pt;width:476.85pt;height:9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" adj="6300,21462" filled="f" strokecolor="#77206d [2408]" strokeweight="1.5pt">
                <v:textbox inset="0,0,0,0">
                  <w:txbxContent>
                    <w:p w14:paraId="2977A869" w14:textId="77777777" w:rsidR="00EC3617" w:rsidRPr="00EC3617" w:rsidRDefault="00EC3617" w:rsidP="00EC3617">
                      <w:pPr>
                        <w:pStyle w:val="Default"/>
                        <w:ind w:left="426"/>
                        <w:rPr>
                          <w:rFonts w:ascii="Leelawadee" w:hAnsi="Leelawadee" w:cs="Leelawadee"/>
                          <w:b/>
                          <w:bCs/>
                          <w:color w:val="77206D" w:themeColor="accent5" w:themeShade="BF"/>
                          <w:sz w:val="20"/>
                          <w:szCs w:val="20"/>
                        </w:rPr>
                      </w:pPr>
                      <w:r w:rsidRPr="00EC3617">
                        <w:rPr>
                          <w:rFonts w:ascii="Leelawadee" w:hAnsi="Leelawadee" w:cs="Leelawadee"/>
                          <w:b/>
                          <w:bCs/>
                          <w:color w:val="77206D" w:themeColor="accent5" w:themeShade="BF"/>
                          <w:sz w:val="20"/>
                          <w:szCs w:val="20"/>
                        </w:rPr>
                        <w:t>Stage 1 Professional to Professional:</w:t>
                      </w:r>
                    </w:p>
                    <w:p w14:paraId="7A9F8821" w14:textId="70709100"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333333"/>
                          <w:sz w:val="20"/>
                          <w:szCs w:val="20"/>
                        </w:rPr>
                        <w:t>Any professional who is unhappy about a decision/action should contact the professional who made the decision/took the action to express their views and concern and discuss/explore the basis of that decision.</w:t>
                      </w:r>
                      <w:r w:rsidRPr="00EC3617">
                        <w:rPr>
                          <w:rFonts w:ascii="Leelawadee" w:hAnsi="Leelawadee" w:cs="Leelawadee"/>
                          <w:color w:val="000000" w:themeColor="text1"/>
                          <w:sz w:val="20"/>
                          <w:szCs w:val="20"/>
                        </w:rPr>
                        <w:t xml:space="preserve">  Be specific and evidence based as to what the difference of opinion is about and how this effects the outcomes for the child. </w:t>
                      </w:r>
                    </w:p>
                    <w:p w14:paraId="553648BB" w14:textId="77777777" w:rsidR="00EC3617" w:rsidRPr="00EC3617" w:rsidRDefault="00EC3617" w:rsidP="00EC3617">
                      <w:pPr>
                        <w:pStyle w:val="Default"/>
                        <w:ind w:left="426"/>
                        <w:rPr>
                          <w:rFonts w:ascii="Leelawadee" w:hAnsi="Leelawadee" w:cs="Leelawadee"/>
                          <w:color w:val="000000" w:themeColor="text1"/>
                          <w:sz w:val="20"/>
                          <w:szCs w:val="20"/>
                        </w:rPr>
                      </w:pPr>
                    </w:p>
                    <w:p w14:paraId="3F95E990" w14:textId="2AAC9A4F"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Records of discussions must be maintained by all the agencies involved.</w:t>
                      </w:r>
                    </w:p>
                    <w:p w14:paraId="6FF23683" w14:textId="77777777" w:rsidR="00EC3617" w:rsidRPr="00EC3617" w:rsidRDefault="00EC3617" w:rsidP="00EC3617">
                      <w:pPr>
                        <w:pStyle w:val="Default"/>
                        <w:ind w:left="426"/>
                        <w:rPr>
                          <w:rFonts w:ascii="Leelawadee" w:hAnsi="Leelawadee" w:cs="Leelawadee"/>
                          <w:color w:val="000000" w:themeColor="text1"/>
                          <w:sz w:val="22"/>
                          <w:szCs w:val="22"/>
                        </w:rPr>
                      </w:pPr>
                    </w:p>
                  </w:txbxContent>
                </v:textbox>
              </v:shape>
            </w:pict>
          </mc:Fallback>
        </mc:AlternateContent>
      </w:r>
    </w:p>
    <w:p w14:paraId="449F615C" w14:textId="1D7D0C61" w:rsidR="00EA1F82" w:rsidRPr="00FA3145" w:rsidRDefault="00EA1F82">
      <w:pPr>
        <w:rPr>
          <w:rFonts w:ascii="Leelawadee" w:hAnsi="Leelawadee" w:cs="Leelawadee"/>
          <w:sz w:val="24"/>
          <w:szCs w:val="24"/>
        </w:rPr>
      </w:pPr>
    </w:p>
    <w:p w14:paraId="680D4522" w14:textId="71CA6432" w:rsidR="006536EF" w:rsidRDefault="006536EF">
      <w:pPr>
        <w:rPr>
          <w:rFonts w:ascii="Leelawadee" w:hAnsi="Leelawadee" w:cs="Leelawadee"/>
          <w:sz w:val="24"/>
          <w:szCs w:val="24"/>
        </w:rPr>
      </w:pPr>
    </w:p>
    <w:p w14:paraId="2BA21139" w14:textId="77777777" w:rsidR="00EA1F82" w:rsidRDefault="00EA1F82">
      <w:pPr>
        <w:rPr>
          <w:rFonts w:ascii="Leelawadee" w:hAnsi="Leelawadee" w:cs="Leelawadee"/>
          <w:sz w:val="24"/>
          <w:szCs w:val="24"/>
        </w:rPr>
      </w:pPr>
    </w:p>
    <w:p w14:paraId="790BF3CB" w14:textId="77777777" w:rsidR="00EA1F82" w:rsidRDefault="00EA1F82">
      <w:pPr>
        <w:rPr>
          <w:rFonts w:ascii="Leelawadee" w:hAnsi="Leelawadee" w:cs="Leelawadee"/>
          <w:sz w:val="24"/>
          <w:szCs w:val="24"/>
        </w:rPr>
      </w:pPr>
    </w:p>
    <w:p w14:paraId="20D2B593" w14:textId="33047D46" w:rsidR="00EC3617" w:rsidRDefault="00EC3617">
      <w:pPr>
        <w:rPr>
          <w:rFonts w:ascii="Leelawadee" w:hAnsi="Leelawadee" w:cs="Leelawadee"/>
          <w:sz w:val="24"/>
          <w:szCs w:val="24"/>
        </w:rPr>
      </w:pPr>
      <w:r w:rsidRPr="00ED0C50">
        <w:rPr>
          <w:noProof/>
        </w:rPr>
        <mc:AlternateContent>
          <mc:Choice Requires="wps">
            <w:drawing>
              <wp:anchor distT="0" distB="0" distL="114300" distR="114300" simplePos="0" relativeHeight="251672576" behindDoc="1" locked="0" layoutInCell="1" allowOverlap="1" wp14:anchorId="54B20A20" wp14:editId="380FE9EE">
                <wp:simplePos x="0" y="0"/>
                <wp:positionH relativeFrom="margin">
                  <wp:align>left</wp:align>
                </wp:positionH>
                <wp:positionV relativeFrom="paragraph">
                  <wp:posOffset>120315</wp:posOffset>
                </wp:positionV>
                <wp:extent cx="6064370" cy="1285336"/>
                <wp:effectExtent l="0" t="0" r="12700" b="10160"/>
                <wp:wrapNone/>
                <wp:docPr id="1704746018" name="Rounded Rectangular Callout 6"/>
                <wp:cNvGraphicFramePr/>
                <a:graphic xmlns:a="http://schemas.openxmlformats.org/drawingml/2006/main">
                  <a:graphicData uri="http://schemas.microsoft.com/office/word/2010/wordprocessingShape">
                    <wps:wsp>
                      <wps:cNvSpPr/>
                      <wps:spPr>
                        <a:xfrm>
                          <a:off x="0" y="0"/>
                          <a:ext cx="6064370" cy="1285336"/>
                        </a:xfrm>
                        <a:prstGeom prst="wedgeRoundRectCallout">
                          <a:avLst>
                            <a:gd name="adj1" fmla="val -20833"/>
                            <a:gd name="adj2" fmla="val 49361"/>
                            <a:gd name="adj3" fmla="val 16667"/>
                          </a:avLst>
                        </a:prstGeom>
                        <a:noFill/>
                        <a:ln w="19050" cap="flat" cmpd="sng" algn="ctr">
                          <a:solidFill>
                            <a:srgbClr val="00B050"/>
                          </a:solidFill>
                          <a:prstDash val="solid"/>
                          <a:miter lim="800000"/>
                        </a:ln>
                        <a:effectLst/>
                      </wps:spPr>
                      <wps:txbx>
                        <w:txbxContent>
                          <w:p w14:paraId="106D3E32" w14:textId="52204D5B" w:rsidR="00EC3617" w:rsidRPr="003D509B" w:rsidRDefault="00EC3617" w:rsidP="00EC3617">
                            <w:pPr>
                              <w:pStyle w:val="Default"/>
                              <w:ind w:left="426"/>
                              <w:rPr>
                                <w:rFonts w:ascii="Leelawadee" w:hAnsi="Leelawadee" w:cs="Leelawadee"/>
                                <w:b/>
                                <w:bCs/>
                                <w:color w:val="00B050"/>
                                <w:sz w:val="20"/>
                                <w:szCs w:val="20"/>
                              </w:rPr>
                            </w:pPr>
                            <w:r w:rsidRPr="003D509B">
                              <w:rPr>
                                <w:rFonts w:ascii="Leelawadee" w:hAnsi="Leelawadee" w:cs="Leelawadee"/>
                                <w:b/>
                                <w:bCs/>
                                <w:color w:val="00B050"/>
                                <w:sz w:val="20"/>
                                <w:szCs w:val="20"/>
                              </w:rPr>
                              <w:t>Stage 2 Manager to Manager:</w:t>
                            </w:r>
                          </w:p>
                          <w:p w14:paraId="7F7251CF" w14:textId="77777777"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If you are unable to resolve differences through discussion and/or meeting within a time scale, which is acceptable to all partiers, your disagreement must be addressed by more experienced / more senior staff</w:t>
                            </w:r>
                          </w:p>
                          <w:p w14:paraId="5FB96C08" w14:textId="77777777" w:rsidR="00EC3617" w:rsidRPr="00EC3617" w:rsidRDefault="00EC3617" w:rsidP="00EC3617">
                            <w:pPr>
                              <w:pStyle w:val="Default"/>
                              <w:ind w:left="426"/>
                              <w:rPr>
                                <w:rFonts w:ascii="Leelawadee" w:hAnsi="Leelawadee" w:cs="Leelawadee"/>
                                <w:color w:val="000000" w:themeColor="text1"/>
                                <w:sz w:val="20"/>
                                <w:szCs w:val="20"/>
                              </w:rPr>
                            </w:pPr>
                          </w:p>
                          <w:p w14:paraId="6772563B" w14:textId="77777777"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 xml:space="preserve">Raising the issue with your line manager can be done in written or verbal format    but there must be a written record of the issue raised, the action taken and the outcome for the child. </w:t>
                            </w:r>
                          </w:p>
                          <w:p w14:paraId="58D0A0D8" w14:textId="77777777" w:rsidR="00EC3617" w:rsidRPr="00EC3617" w:rsidRDefault="00EC3617" w:rsidP="00EC3617">
                            <w:pPr>
                              <w:ind w:left="142"/>
                              <w:rPr>
                                <w:rFonts w:ascii="Leelawadee" w:hAnsi="Leelawadee" w:cs="Leelawadee"/>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20A20" id="_x0000_s1028" type="#_x0000_t62" style="position:absolute;margin-left:0;margin-top:9.45pt;width:477.5pt;height:101.2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" adj="6300,21462" filled="f" strokecolor="#00b050" strokeweight="1.5pt">
                <v:textbox inset="0,0,0,0">
                  <w:txbxContent>
                    <w:p w14:paraId="106D3E32" w14:textId="52204D5B" w:rsidR="00EC3617" w:rsidRPr="003D509B" w:rsidRDefault="00EC3617" w:rsidP="00EC3617">
                      <w:pPr>
                        <w:pStyle w:val="Default"/>
                        <w:ind w:left="426"/>
                        <w:rPr>
                          <w:rFonts w:ascii="Leelawadee" w:hAnsi="Leelawadee" w:cs="Leelawadee"/>
                          <w:b/>
                          <w:bCs/>
                          <w:color w:val="00B050"/>
                          <w:sz w:val="20"/>
                          <w:szCs w:val="20"/>
                        </w:rPr>
                      </w:pPr>
                      <w:r w:rsidRPr="003D509B">
                        <w:rPr>
                          <w:rFonts w:ascii="Leelawadee" w:hAnsi="Leelawadee" w:cs="Leelawadee"/>
                          <w:b/>
                          <w:bCs/>
                          <w:color w:val="00B050"/>
                          <w:sz w:val="20"/>
                          <w:szCs w:val="20"/>
                        </w:rPr>
                        <w:t>Stage 2 Manager to Manager:</w:t>
                      </w:r>
                    </w:p>
                    <w:p w14:paraId="7F7251CF" w14:textId="77777777"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If you are unable to resolve differences through discussion and/or meeting within a time scale, which is acceptable to all partiers, your disagreement must be addressed by more experienced / more senior staff</w:t>
                      </w:r>
                    </w:p>
                    <w:p w14:paraId="5FB96C08" w14:textId="77777777" w:rsidR="00EC3617" w:rsidRPr="00EC3617" w:rsidRDefault="00EC3617" w:rsidP="00EC3617">
                      <w:pPr>
                        <w:pStyle w:val="Default"/>
                        <w:ind w:left="426"/>
                        <w:rPr>
                          <w:rFonts w:ascii="Leelawadee" w:hAnsi="Leelawadee" w:cs="Leelawadee"/>
                          <w:color w:val="000000" w:themeColor="text1"/>
                          <w:sz w:val="20"/>
                          <w:szCs w:val="20"/>
                        </w:rPr>
                      </w:pPr>
                    </w:p>
                    <w:p w14:paraId="6772563B" w14:textId="77777777"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 xml:space="preserve">Raising the issue with your line manager can be done in written or verbal format    but there must be a written record of the issue raised, the action taken and the outcome for the child. </w:t>
                      </w:r>
                    </w:p>
                    <w:p w14:paraId="58D0A0D8" w14:textId="77777777" w:rsidR="00EC3617" w:rsidRPr="00EC3617" w:rsidRDefault="00EC3617" w:rsidP="00EC3617">
                      <w:pPr>
                        <w:ind w:left="142"/>
                        <w:rPr>
                          <w:rFonts w:ascii="Leelawadee" w:hAnsi="Leelawadee" w:cs="Leelawadee"/>
                          <w:color w:val="000000" w:themeColor="text1"/>
                        </w:rPr>
                      </w:pPr>
                    </w:p>
                  </w:txbxContent>
                </v:textbox>
                <w10:wrap anchorx="margin"/>
              </v:shape>
            </w:pict>
          </mc:Fallback>
        </mc:AlternateContent>
      </w:r>
    </w:p>
    <w:p w14:paraId="03AC1C89" w14:textId="337F3AEE" w:rsidR="00EC3617" w:rsidRDefault="00EC3617">
      <w:pPr>
        <w:rPr>
          <w:rFonts w:ascii="Leelawadee" w:hAnsi="Leelawadee" w:cs="Leelawadee"/>
          <w:sz w:val="24"/>
          <w:szCs w:val="24"/>
        </w:rPr>
      </w:pPr>
      <w:r>
        <w:rPr>
          <w:rFonts w:ascii="Leelawadee" w:hAnsi="Leelawadee" w:cs="Leelawadee"/>
          <w:sz w:val="24"/>
          <w:szCs w:val="24"/>
        </w:rPr>
        <w:t xml:space="preserve">          </w:t>
      </w:r>
    </w:p>
    <w:p w14:paraId="151DABFA" w14:textId="77777777" w:rsidR="00EA1F82" w:rsidRDefault="00EA1F82">
      <w:pPr>
        <w:rPr>
          <w:rFonts w:ascii="Leelawadee" w:hAnsi="Leelawadee" w:cs="Leelawadee"/>
          <w:sz w:val="24"/>
          <w:szCs w:val="24"/>
        </w:rPr>
      </w:pPr>
    </w:p>
    <w:p w14:paraId="7FBB92E8" w14:textId="77777777" w:rsidR="00EA1F82" w:rsidRDefault="00EA1F82">
      <w:pPr>
        <w:rPr>
          <w:rFonts w:ascii="Leelawadee" w:hAnsi="Leelawadee" w:cs="Leelawadee"/>
          <w:sz w:val="24"/>
          <w:szCs w:val="24"/>
        </w:rPr>
      </w:pPr>
    </w:p>
    <w:p w14:paraId="44DAE5CB" w14:textId="77777777" w:rsidR="00EA1F82" w:rsidRDefault="00EA1F82">
      <w:pPr>
        <w:rPr>
          <w:rFonts w:ascii="Leelawadee" w:hAnsi="Leelawadee" w:cs="Leelawadee"/>
          <w:sz w:val="24"/>
          <w:szCs w:val="24"/>
        </w:rPr>
      </w:pPr>
    </w:p>
    <w:p w14:paraId="6AAC59CF" w14:textId="33F37EC0" w:rsidR="00EA1F82" w:rsidRDefault="00EC3617">
      <w:pPr>
        <w:rPr>
          <w:rFonts w:ascii="Leelawadee" w:hAnsi="Leelawadee" w:cs="Leelawadee"/>
          <w:sz w:val="24"/>
          <w:szCs w:val="24"/>
        </w:rPr>
      </w:pPr>
      <w:r w:rsidRPr="00ED0C50">
        <w:rPr>
          <w:noProof/>
        </w:rPr>
        <mc:AlternateContent>
          <mc:Choice Requires="wps">
            <w:drawing>
              <wp:anchor distT="0" distB="0" distL="114300" distR="114300" simplePos="0" relativeHeight="251674624" behindDoc="1" locked="0" layoutInCell="1" allowOverlap="1" wp14:anchorId="5EEAD099" wp14:editId="66D0CCC6">
                <wp:simplePos x="0" y="0"/>
                <wp:positionH relativeFrom="margin">
                  <wp:align>left</wp:align>
                </wp:positionH>
                <wp:positionV relativeFrom="paragraph">
                  <wp:posOffset>5835</wp:posOffset>
                </wp:positionV>
                <wp:extent cx="6064370" cy="1233577"/>
                <wp:effectExtent l="0" t="0" r="12700" b="24130"/>
                <wp:wrapNone/>
                <wp:docPr id="402978730" name="Rounded Rectangular Callout 6"/>
                <wp:cNvGraphicFramePr/>
                <a:graphic xmlns:a="http://schemas.openxmlformats.org/drawingml/2006/main">
                  <a:graphicData uri="http://schemas.microsoft.com/office/word/2010/wordprocessingShape">
                    <wps:wsp>
                      <wps:cNvSpPr/>
                      <wps:spPr>
                        <a:xfrm>
                          <a:off x="0" y="0"/>
                          <a:ext cx="6064370" cy="1233577"/>
                        </a:xfrm>
                        <a:prstGeom prst="wedgeRoundRectCallout">
                          <a:avLst>
                            <a:gd name="adj1" fmla="val -20833"/>
                            <a:gd name="adj2" fmla="val 49361"/>
                            <a:gd name="adj3" fmla="val 16667"/>
                          </a:avLst>
                        </a:prstGeom>
                        <a:noFill/>
                        <a:ln w="19050" cap="flat" cmpd="sng" algn="ctr">
                          <a:solidFill>
                            <a:schemeClr val="accent2"/>
                          </a:solidFill>
                          <a:prstDash val="solid"/>
                          <a:miter lim="800000"/>
                        </a:ln>
                        <a:effectLst/>
                      </wps:spPr>
                      <wps:txbx>
                        <w:txbxContent>
                          <w:p w14:paraId="13C805F7" w14:textId="375EADCE" w:rsidR="00EC3617" w:rsidRPr="00EC3617" w:rsidRDefault="00EC3617" w:rsidP="00EC3617">
                            <w:pPr>
                              <w:pStyle w:val="Default"/>
                              <w:ind w:left="426"/>
                              <w:rPr>
                                <w:rFonts w:ascii="Leelawadee" w:hAnsi="Leelawadee" w:cs="Leelawadee"/>
                                <w:b/>
                                <w:bCs/>
                                <w:color w:val="E97132" w:themeColor="accent2"/>
                                <w:sz w:val="22"/>
                                <w:szCs w:val="22"/>
                              </w:rPr>
                            </w:pPr>
                            <w:r w:rsidRPr="00EC3617">
                              <w:rPr>
                                <w:rFonts w:ascii="Leelawadee" w:hAnsi="Leelawadee" w:cs="Leelawadee"/>
                                <w:b/>
                                <w:bCs/>
                                <w:color w:val="E97132" w:themeColor="accent2"/>
                                <w:sz w:val="22"/>
                                <w:szCs w:val="22"/>
                              </w:rPr>
                              <w:t>Stage 3 Senior Manager to Senior Manager:</w:t>
                            </w:r>
                          </w:p>
                          <w:p w14:paraId="0593EE1A"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If agreement cannot be reached following discussions between the 'first line' managers the issue must be referred without delay through the line management to the equivalent of Head of Service / detective inspector / head teacher / Named Doctor or Nurse. </w:t>
                            </w:r>
                          </w:p>
                          <w:p w14:paraId="17222208" w14:textId="77777777" w:rsidR="00E824ED" w:rsidRPr="00E824ED" w:rsidRDefault="00E824ED" w:rsidP="00E824ED">
                            <w:pPr>
                              <w:pStyle w:val="Default"/>
                              <w:ind w:left="426"/>
                              <w:rPr>
                                <w:rFonts w:ascii="Leelawadee" w:hAnsi="Leelawadee" w:cs="Leelawadee"/>
                                <w:color w:val="000000" w:themeColor="text1"/>
                                <w:sz w:val="20"/>
                                <w:szCs w:val="20"/>
                              </w:rPr>
                            </w:pPr>
                          </w:p>
                          <w:p w14:paraId="1380446E"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These two managers must attempt to resolve the professional differences through discussion and focus on outcomes for child.</w:t>
                            </w:r>
                          </w:p>
                          <w:p w14:paraId="7EA03DFD" w14:textId="77777777" w:rsidR="00EC3617" w:rsidRPr="00EC3617" w:rsidRDefault="00EC3617" w:rsidP="00EC3617">
                            <w:pPr>
                              <w:ind w:left="142"/>
                              <w:rPr>
                                <w:rFonts w:ascii="Leelawadee" w:hAnsi="Leelawadee" w:cs="Leelawadee"/>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AD099" id="_x0000_s1029" type="#_x0000_t62" style="position:absolute;margin-left:0;margin-top:.45pt;width:477.5pt;height:97.1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" adj="6300,21462" filled="f" strokecolor="#e97132 [3205]" strokeweight="1.5pt">
                <v:textbox inset="0,0,0,0">
                  <w:txbxContent>
                    <w:p w14:paraId="13C805F7" w14:textId="375EADCE" w:rsidR="00EC3617" w:rsidRPr="00EC3617" w:rsidRDefault="00EC3617" w:rsidP="00EC3617">
                      <w:pPr>
                        <w:pStyle w:val="Default"/>
                        <w:ind w:left="426"/>
                        <w:rPr>
                          <w:rFonts w:ascii="Leelawadee" w:hAnsi="Leelawadee" w:cs="Leelawadee"/>
                          <w:b/>
                          <w:bCs/>
                          <w:color w:val="E97132" w:themeColor="accent2"/>
                          <w:sz w:val="22"/>
                          <w:szCs w:val="22"/>
                        </w:rPr>
                      </w:pPr>
                      <w:r w:rsidRPr="00EC3617">
                        <w:rPr>
                          <w:rFonts w:ascii="Leelawadee" w:hAnsi="Leelawadee" w:cs="Leelawadee"/>
                          <w:b/>
                          <w:bCs/>
                          <w:color w:val="E97132" w:themeColor="accent2"/>
                          <w:sz w:val="22"/>
                          <w:szCs w:val="22"/>
                        </w:rPr>
                        <w:t>Stage 3 Senior Manager to Senior Manager:</w:t>
                      </w:r>
                    </w:p>
                    <w:p w14:paraId="0593EE1A"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If agreement cannot be reached following discussions between the 'first line' managers the issue must be referred without delay through the line management to the equivalent of Head of Service / detective inspector / head teacher / Named Doctor or Nurse. </w:t>
                      </w:r>
                    </w:p>
                    <w:p w14:paraId="17222208" w14:textId="77777777" w:rsidR="00E824ED" w:rsidRPr="00E824ED" w:rsidRDefault="00E824ED" w:rsidP="00E824ED">
                      <w:pPr>
                        <w:pStyle w:val="Default"/>
                        <w:ind w:left="426"/>
                        <w:rPr>
                          <w:rFonts w:ascii="Leelawadee" w:hAnsi="Leelawadee" w:cs="Leelawadee"/>
                          <w:color w:val="000000" w:themeColor="text1"/>
                          <w:sz w:val="20"/>
                          <w:szCs w:val="20"/>
                        </w:rPr>
                      </w:pPr>
                    </w:p>
                    <w:p w14:paraId="1380446E"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These two managers must attempt to resolve the professional differences through discussion and focus on outcomes for child.</w:t>
                      </w:r>
                    </w:p>
                    <w:p w14:paraId="7EA03DFD" w14:textId="77777777" w:rsidR="00EC3617" w:rsidRPr="00EC3617" w:rsidRDefault="00EC3617" w:rsidP="00EC3617">
                      <w:pPr>
                        <w:ind w:left="142"/>
                        <w:rPr>
                          <w:rFonts w:ascii="Leelawadee" w:hAnsi="Leelawadee" w:cs="Leelawadee"/>
                          <w:color w:val="000000" w:themeColor="text1"/>
                        </w:rPr>
                      </w:pPr>
                    </w:p>
                  </w:txbxContent>
                </v:textbox>
                <w10:wrap anchorx="margin"/>
              </v:shape>
            </w:pict>
          </mc:Fallback>
        </mc:AlternateContent>
      </w:r>
    </w:p>
    <w:p w14:paraId="68CAD3FE" w14:textId="0A9FEA7D" w:rsidR="00EA1F82" w:rsidRDefault="00EA1F82">
      <w:pPr>
        <w:rPr>
          <w:rFonts w:ascii="Leelawadee" w:hAnsi="Leelawadee" w:cs="Leelawadee"/>
          <w:sz w:val="24"/>
          <w:szCs w:val="24"/>
        </w:rPr>
      </w:pPr>
    </w:p>
    <w:p w14:paraId="01972611" w14:textId="5C952549" w:rsidR="00EA1F82" w:rsidRDefault="00EA1F82">
      <w:pPr>
        <w:rPr>
          <w:rFonts w:ascii="Leelawadee" w:hAnsi="Leelawadee" w:cs="Leelawadee"/>
          <w:sz w:val="24"/>
          <w:szCs w:val="24"/>
        </w:rPr>
      </w:pPr>
    </w:p>
    <w:p w14:paraId="64BBC638" w14:textId="243BB50D" w:rsidR="00EA1F82" w:rsidRDefault="00EA1F82">
      <w:pPr>
        <w:rPr>
          <w:rFonts w:ascii="Leelawadee" w:hAnsi="Leelawadee" w:cs="Leelawadee"/>
          <w:sz w:val="24"/>
          <w:szCs w:val="24"/>
        </w:rPr>
      </w:pPr>
    </w:p>
    <w:p w14:paraId="0BE5257D" w14:textId="14A19E42" w:rsidR="00EA1F82" w:rsidRDefault="00E824ED">
      <w:pPr>
        <w:rPr>
          <w:rFonts w:ascii="Leelawadee" w:hAnsi="Leelawadee" w:cs="Leelawadee"/>
          <w:sz w:val="24"/>
          <w:szCs w:val="24"/>
        </w:rPr>
      </w:pPr>
      <w:r w:rsidRPr="00ED0C50">
        <w:rPr>
          <w:noProof/>
        </w:rPr>
        <mc:AlternateContent>
          <mc:Choice Requires="wps">
            <w:drawing>
              <wp:anchor distT="0" distB="0" distL="114300" distR="114300" simplePos="0" relativeHeight="251676672" behindDoc="1" locked="0" layoutInCell="1" allowOverlap="1" wp14:anchorId="16FDB01D" wp14:editId="3EECE277">
                <wp:simplePos x="0" y="0"/>
                <wp:positionH relativeFrom="margin">
                  <wp:align>left</wp:align>
                </wp:positionH>
                <wp:positionV relativeFrom="paragraph">
                  <wp:posOffset>151442</wp:posOffset>
                </wp:positionV>
                <wp:extent cx="6064370" cy="992037"/>
                <wp:effectExtent l="0" t="0" r="12700" b="17780"/>
                <wp:wrapNone/>
                <wp:docPr id="951784650" name="Rounded Rectangular Callout 6"/>
                <wp:cNvGraphicFramePr/>
                <a:graphic xmlns:a="http://schemas.openxmlformats.org/drawingml/2006/main">
                  <a:graphicData uri="http://schemas.microsoft.com/office/word/2010/wordprocessingShape">
                    <wps:wsp>
                      <wps:cNvSpPr/>
                      <wps:spPr>
                        <a:xfrm>
                          <a:off x="0" y="0"/>
                          <a:ext cx="6064370" cy="992037"/>
                        </a:xfrm>
                        <a:prstGeom prst="wedgeRoundRectCallout">
                          <a:avLst>
                            <a:gd name="adj1" fmla="val -20833"/>
                            <a:gd name="adj2" fmla="val 49361"/>
                            <a:gd name="adj3" fmla="val 16667"/>
                          </a:avLst>
                        </a:prstGeom>
                        <a:noFill/>
                        <a:ln w="19050" cap="flat" cmpd="sng" algn="ctr">
                          <a:solidFill>
                            <a:srgbClr val="FF0000"/>
                          </a:solidFill>
                          <a:prstDash val="solid"/>
                          <a:miter lim="800000"/>
                        </a:ln>
                        <a:effectLst/>
                      </wps:spPr>
                      <wps:txbx>
                        <w:txbxContent>
                          <w:p w14:paraId="27CEFACC" w14:textId="20D942B6" w:rsidR="00EC3617" w:rsidRPr="00E824ED" w:rsidRDefault="00E824ED" w:rsidP="00EC3617">
                            <w:pPr>
                              <w:pStyle w:val="Default"/>
                              <w:ind w:left="426"/>
                              <w:rPr>
                                <w:rFonts w:ascii="Leelawadee" w:hAnsi="Leelawadee" w:cs="Leelawadee"/>
                                <w:b/>
                                <w:bCs/>
                                <w:color w:val="FF0000"/>
                                <w:sz w:val="22"/>
                                <w:szCs w:val="22"/>
                              </w:rPr>
                            </w:pPr>
                            <w:r w:rsidRPr="00E824ED">
                              <w:rPr>
                                <w:rFonts w:ascii="Leelawadee" w:hAnsi="Leelawadee" w:cs="Leelawadee"/>
                                <w:b/>
                                <w:bCs/>
                                <w:color w:val="FF0000"/>
                                <w:sz w:val="22"/>
                                <w:szCs w:val="22"/>
                              </w:rPr>
                              <w:t>Stage 4 Professional Leads for Safeguarding</w:t>
                            </w:r>
                          </w:p>
                          <w:p w14:paraId="65A1F85C"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In the unlikely event that the issue is not resolved by the steps described above and serious professional disagreements remain unresolved /or the discussions raise significant policy issues, the matter should be raised with the professional leads for safeguarding and child protection within the agencies involved and include the senior child protection manager / Designated Doctor or Nurse. </w:t>
                            </w:r>
                          </w:p>
                          <w:p w14:paraId="11C1E0F4" w14:textId="77777777" w:rsidR="00E824ED" w:rsidRPr="00E824ED" w:rsidRDefault="00E824ED" w:rsidP="00E824ED">
                            <w:pPr>
                              <w:pStyle w:val="Default"/>
                              <w:ind w:left="312"/>
                              <w:rPr>
                                <w:rFonts w:ascii="Leelawadee" w:hAnsi="Leelawadee" w:cs="Leelawadee"/>
                                <w:color w:val="000000" w:themeColor="text1"/>
                                <w:sz w:val="20"/>
                                <w:szCs w:val="20"/>
                              </w:rPr>
                            </w:pPr>
                          </w:p>
                          <w:p w14:paraId="16AA18C3" w14:textId="77777777" w:rsidR="00EC3617" w:rsidRPr="00E824ED" w:rsidRDefault="00EC3617" w:rsidP="00E824ED">
                            <w:pPr>
                              <w:ind w:left="28"/>
                              <w:rPr>
                                <w:rFonts w:ascii="Leelawadee" w:hAnsi="Leelawadee" w:cs="Leelawadee"/>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DB01D" id="_x0000_s1030" type="#_x0000_t62" style="position:absolute;margin-left:0;margin-top:11.9pt;width:477.5pt;height:78.1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" adj="6300,21462" filled="f" strokecolor="red" strokeweight="1.5pt">
                <v:textbox inset="0,0,0,0">
                  <w:txbxContent>
                    <w:p w14:paraId="27CEFACC" w14:textId="20D942B6" w:rsidR="00EC3617" w:rsidRPr="00E824ED" w:rsidRDefault="00E824ED" w:rsidP="00EC3617">
                      <w:pPr>
                        <w:pStyle w:val="Default"/>
                        <w:ind w:left="426"/>
                        <w:rPr>
                          <w:rFonts w:ascii="Leelawadee" w:hAnsi="Leelawadee" w:cs="Leelawadee"/>
                          <w:b/>
                          <w:bCs/>
                          <w:color w:val="FF0000"/>
                          <w:sz w:val="22"/>
                          <w:szCs w:val="22"/>
                        </w:rPr>
                      </w:pPr>
                      <w:r w:rsidRPr="00E824ED">
                        <w:rPr>
                          <w:rFonts w:ascii="Leelawadee" w:hAnsi="Leelawadee" w:cs="Leelawadee"/>
                          <w:b/>
                          <w:bCs/>
                          <w:color w:val="FF0000"/>
                          <w:sz w:val="22"/>
                          <w:szCs w:val="22"/>
                        </w:rPr>
                        <w:t>Stage 4 Professional Leads for Safeguarding</w:t>
                      </w:r>
                    </w:p>
                    <w:p w14:paraId="65A1F85C"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In the unlikely event that the issue is not resolved by the steps described above and serious professional disagreements remain unresolved /or the discussions raise significant policy issues, the matter should be raised with the professional leads for safeguarding and child protection within the agencies involved and include the senior child protection manager / Designated Doctor or Nurse. </w:t>
                      </w:r>
                    </w:p>
                    <w:p w14:paraId="11C1E0F4" w14:textId="77777777" w:rsidR="00E824ED" w:rsidRPr="00E824ED" w:rsidRDefault="00E824ED" w:rsidP="00E824ED">
                      <w:pPr>
                        <w:pStyle w:val="Default"/>
                        <w:ind w:left="312"/>
                        <w:rPr>
                          <w:rFonts w:ascii="Leelawadee" w:hAnsi="Leelawadee" w:cs="Leelawadee"/>
                          <w:color w:val="000000" w:themeColor="text1"/>
                          <w:sz w:val="20"/>
                          <w:szCs w:val="20"/>
                        </w:rPr>
                      </w:pPr>
                    </w:p>
                    <w:p w14:paraId="16AA18C3" w14:textId="77777777" w:rsidR="00EC3617" w:rsidRPr="00E824ED" w:rsidRDefault="00EC3617" w:rsidP="00E824ED">
                      <w:pPr>
                        <w:ind w:left="28"/>
                        <w:rPr>
                          <w:rFonts w:ascii="Leelawadee" w:hAnsi="Leelawadee" w:cs="Leelawadee"/>
                          <w:color w:val="000000" w:themeColor="text1"/>
                          <w:sz w:val="20"/>
                          <w:szCs w:val="20"/>
                        </w:rPr>
                      </w:pPr>
                    </w:p>
                  </w:txbxContent>
                </v:textbox>
                <w10:wrap anchorx="margin"/>
              </v:shape>
            </w:pict>
          </mc:Fallback>
        </mc:AlternateContent>
      </w:r>
    </w:p>
    <w:p w14:paraId="401D02A2" w14:textId="4CBBF883" w:rsidR="00EA1F82" w:rsidRDefault="00EA1F82">
      <w:pPr>
        <w:rPr>
          <w:rFonts w:ascii="Leelawadee" w:hAnsi="Leelawadee" w:cs="Leelawadee"/>
          <w:sz w:val="24"/>
          <w:szCs w:val="24"/>
        </w:rPr>
      </w:pPr>
    </w:p>
    <w:p w14:paraId="0EBBC9E8" w14:textId="77777777" w:rsidR="003D509B" w:rsidRDefault="003D509B" w:rsidP="003D509B">
      <w:pPr>
        <w:pStyle w:val="Default"/>
        <w:rPr>
          <w:sz w:val="16"/>
          <w:szCs w:val="22"/>
        </w:rPr>
      </w:pPr>
    </w:p>
    <w:p w14:paraId="5991AC6B" w14:textId="77777777" w:rsidR="003D509B" w:rsidRDefault="003D509B" w:rsidP="003D509B">
      <w:pPr>
        <w:pStyle w:val="Default"/>
        <w:rPr>
          <w:sz w:val="16"/>
          <w:szCs w:val="22"/>
        </w:rPr>
      </w:pPr>
    </w:p>
    <w:p w14:paraId="71016420" w14:textId="77777777" w:rsidR="003D509B" w:rsidRPr="00FF0BD5" w:rsidRDefault="003D509B" w:rsidP="003D509B">
      <w:pPr>
        <w:pStyle w:val="Default"/>
        <w:rPr>
          <w:sz w:val="16"/>
          <w:szCs w:val="22"/>
        </w:rPr>
      </w:pPr>
    </w:p>
    <w:p w14:paraId="562067E0" w14:textId="64EDC49E" w:rsidR="00EA1F82" w:rsidRPr="00FA3145" w:rsidRDefault="003D509B">
      <w:pPr>
        <w:rPr>
          <w:rFonts w:ascii="Leelawadee" w:hAnsi="Leelawadee" w:cs="Leelawadee"/>
          <w:sz w:val="24"/>
          <w:szCs w:val="24"/>
        </w:rPr>
      </w:pPr>
      <w:r>
        <w:rPr>
          <w:noProof/>
        </w:rPr>
        <mc:AlternateContent>
          <mc:Choice Requires="wps">
            <w:drawing>
              <wp:anchor distT="0" distB="0" distL="114300" distR="114300" simplePos="0" relativeHeight="251681792" behindDoc="0" locked="0" layoutInCell="1" allowOverlap="1" wp14:anchorId="109CDB89" wp14:editId="2E6E425B">
                <wp:simplePos x="0" y="0"/>
                <wp:positionH relativeFrom="margin">
                  <wp:align>left</wp:align>
                </wp:positionH>
                <wp:positionV relativeFrom="paragraph">
                  <wp:posOffset>2803992</wp:posOffset>
                </wp:positionV>
                <wp:extent cx="6012563" cy="1130061"/>
                <wp:effectExtent l="0" t="0" r="7620" b="0"/>
                <wp:wrapNone/>
                <wp:docPr id="1699612383" name="Text Box 4"/>
                <wp:cNvGraphicFramePr/>
                <a:graphic xmlns:a="http://schemas.openxmlformats.org/drawingml/2006/main">
                  <a:graphicData uri="http://schemas.microsoft.com/office/word/2010/wordprocessingShape">
                    <wps:wsp>
                      <wps:cNvSpPr txBox="1"/>
                      <wps:spPr>
                        <a:xfrm>
                          <a:off x="0" y="0"/>
                          <a:ext cx="6012563" cy="1130061"/>
                        </a:xfrm>
                        <a:prstGeom prst="rect">
                          <a:avLst/>
                        </a:prstGeom>
                        <a:solidFill>
                          <a:schemeClr val="lt1"/>
                        </a:solidFill>
                        <a:ln w="6350">
                          <a:noFill/>
                        </a:ln>
                      </wps:spPr>
                      <wps:txbx>
                        <w:txbxContent>
                          <w:p w14:paraId="17AA5C9A" w14:textId="74CB6BA0" w:rsidR="003D509B" w:rsidRPr="000A48EE" w:rsidRDefault="003D509B" w:rsidP="003D509B">
                            <w:pPr>
                              <w:autoSpaceDE w:val="0"/>
                              <w:autoSpaceDN w:val="0"/>
                              <w:adjustRightInd w:val="0"/>
                              <w:jc w:val="both"/>
                              <w:rPr>
                                <w:rFonts w:ascii="Leelawadee" w:hAnsi="Leelawadee" w:cs="Leelawadee"/>
                                <w:b/>
                                <w:bCs/>
                                <w:color w:val="CD009A"/>
                                <w:sz w:val="20"/>
                                <w:szCs w:val="20"/>
                              </w:rPr>
                            </w:pPr>
                            <w:r w:rsidRPr="000A48EE">
                              <w:rPr>
                                <w:rFonts w:ascii="Leelawadee" w:hAnsi="Leelawadee" w:cs="Leelawadee"/>
                                <w:b/>
                                <w:bCs/>
                                <w:sz w:val="20"/>
                                <w:szCs w:val="20"/>
                              </w:rPr>
                              <w:t xml:space="preserve">See </w:t>
                            </w:r>
                            <w:hyperlink r:id="rId18" w:history="1">
                              <w:r w:rsidRPr="000A48EE">
                                <w:rPr>
                                  <w:rStyle w:val="cf01"/>
                                  <w:rFonts w:ascii="Leelawadee" w:hAnsi="Leelawadee" w:cs="Leelawadee"/>
                                  <w:b/>
                                  <w:bCs/>
                                  <w:color w:val="0000FF"/>
                                  <w:sz w:val="20"/>
                                  <w:szCs w:val="20"/>
                                  <w:u w:val="single"/>
                                </w:rPr>
                                <w:t>Resolving Professional Differences - Sussex Child Protection and Safeguarding Procedures Manual (7.2)</w:t>
                              </w:r>
                            </w:hyperlink>
                            <w:r w:rsidRPr="000A48EE">
                              <w:rPr>
                                <w:rFonts w:ascii="Leelawadee" w:hAnsi="Leelawadee" w:cs="Leelawadee"/>
                                <w:b/>
                                <w:bCs/>
                                <w:sz w:val="20"/>
                                <w:szCs w:val="20"/>
                              </w:rPr>
                              <w:t xml:space="preserve"> for information on: </w:t>
                            </w:r>
                          </w:p>
                          <w:p w14:paraId="5846932F" w14:textId="0C32F33E" w:rsidR="003D509B" w:rsidRDefault="003D509B" w:rsidP="003D509B">
                            <w:pPr>
                              <w:pStyle w:val="ListParagraph"/>
                              <w:numPr>
                                <w:ilvl w:val="0"/>
                                <w:numId w:val="4"/>
                              </w:numPr>
                              <w:spacing w:after="0" w:line="240" w:lineRule="auto"/>
                              <w:rPr>
                                <w:rFonts w:ascii="Leelawadee" w:hAnsi="Leelawadee" w:cs="Leelawadee"/>
                              </w:rPr>
                            </w:pPr>
                            <w:r w:rsidRPr="003D509B">
                              <w:rPr>
                                <w:rFonts w:ascii="Leelawadee" w:hAnsi="Leelawadee" w:cs="Leelawadee"/>
                              </w:rPr>
                              <w:t>Dissent with decision</w:t>
                            </w:r>
                            <w:r>
                              <w:rPr>
                                <w:rFonts w:ascii="Leelawadee" w:hAnsi="Leelawadee" w:cs="Leelawadee"/>
                              </w:rPr>
                              <w:t xml:space="preserve"> to call a Child Protection Conference</w:t>
                            </w:r>
                          </w:p>
                          <w:p w14:paraId="7D451AE9" w14:textId="3CF61936" w:rsidR="003D509B" w:rsidRDefault="003D509B" w:rsidP="003D509B">
                            <w:pPr>
                              <w:pStyle w:val="ListParagraph"/>
                              <w:numPr>
                                <w:ilvl w:val="0"/>
                                <w:numId w:val="4"/>
                              </w:numPr>
                              <w:spacing w:after="0" w:line="240" w:lineRule="auto"/>
                              <w:rPr>
                                <w:rFonts w:ascii="Leelawadee" w:hAnsi="Leelawadee" w:cs="Leelawadee"/>
                              </w:rPr>
                            </w:pPr>
                            <w:r>
                              <w:rPr>
                                <w:rFonts w:ascii="Leelawadee" w:hAnsi="Leelawadee" w:cs="Leelawadee"/>
                              </w:rPr>
                              <w:t>Professional Dissent at a Child Protection Conference</w:t>
                            </w:r>
                          </w:p>
                          <w:p w14:paraId="0A251583" w14:textId="77777777" w:rsidR="003D509B" w:rsidRDefault="003D509B" w:rsidP="003D509B">
                            <w:pPr>
                              <w:pStyle w:val="ListParagraph"/>
                              <w:numPr>
                                <w:ilvl w:val="0"/>
                                <w:numId w:val="4"/>
                              </w:numPr>
                              <w:spacing w:after="0" w:line="240" w:lineRule="auto"/>
                              <w:rPr>
                                <w:rFonts w:ascii="Leelawadee" w:hAnsi="Leelawadee" w:cs="Leelawadee"/>
                              </w:rPr>
                            </w:pPr>
                            <w:r>
                              <w:rPr>
                                <w:rFonts w:ascii="Leelawadee" w:hAnsi="Leelawadee" w:cs="Leelawadee"/>
                              </w:rPr>
                              <w:t xml:space="preserve">Dissent regarding the implementation of the Child Protection Plan </w:t>
                            </w:r>
                          </w:p>
                          <w:p w14:paraId="0EB1B80A" w14:textId="63DFB03D" w:rsidR="003D509B" w:rsidRPr="003D509B" w:rsidRDefault="003D509B" w:rsidP="003D509B">
                            <w:pPr>
                              <w:spacing w:after="0" w:line="240" w:lineRule="auto"/>
                              <w:rPr>
                                <w:rFonts w:ascii="Leelawadee" w:hAnsi="Leelawadee" w:cs="Leelawade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CDB89" id="Text Box 4" o:spid="_x0000_s1031" type="#_x0000_t202" style="position:absolute;margin-left:0;margin-top:220.8pt;width:473.45pt;height:89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" fillcolor="white [3201]" stroked="f" strokeweight=".5pt">
                <v:textbox>
                  <w:txbxContent>
                    <w:p w14:paraId="17AA5C9A" w14:textId="74CB6BA0" w:rsidR="003D509B" w:rsidRPr="000A48EE" w:rsidRDefault="003D509B" w:rsidP="003D509B">
                      <w:pPr>
                        <w:autoSpaceDE w:val="0"/>
                        <w:autoSpaceDN w:val="0"/>
                        <w:adjustRightInd w:val="0"/>
                        <w:jc w:val="both"/>
                        <w:rPr>
                          <w:rFonts w:ascii="Leelawadee" w:hAnsi="Leelawadee" w:cs="Leelawadee"/>
                          <w:b/>
                          <w:bCs/>
                          <w:color w:val="CD009A"/>
                          <w:sz w:val="20"/>
                          <w:szCs w:val="20"/>
                        </w:rPr>
                      </w:pPr>
                      <w:r w:rsidRPr="000A48EE">
                        <w:rPr>
                          <w:rFonts w:ascii="Leelawadee" w:hAnsi="Leelawadee" w:cs="Leelawadee"/>
                          <w:b/>
                          <w:bCs/>
                          <w:sz w:val="20"/>
                          <w:szCs w:val="20"/>
                        </w:rPr>
                        <w:t xml:space="preserve">See </w:t>
                      </w:r>
                      <w:hyperlink r:id="rId19" w:history="1">
                        <w:r w:rsidRPr="000A48EE">
                          <w:rPr>
                            <w:rStyle w:val="cf01"/>
                            <w:rFonts w:ascii="Leelawadee" w:hAnsi="Leelawadee" w:cs="Leelawadee"/>
                            <w:b/>
                            <w:bCs/>
                            <w:color w:val="0000FF"/>
                            <w:sz w:val="20"/>
                            <w:szCs w:val="20"/>
                            <w:u w:val="single"/>
                          </w:rPr>
                          <w:t>Resolving Professional Differences - Sussex Child Protection and Safeguarding Procedures Manual (7.2)</w:t>
                        </w:r>
                      </w:hyperlink>
                      <w:r w:rsidRPr="000A48EE">
                        <w:rPr>
                          <w:rFonts w:ascii="Leelawadee" w:hAnsi="Leelawadee" w:cs="Leelawadee"/>
                          <w:b/>
                          <w:bCs/>
                          <w:sz w:val="20"/>
                          <w:szCs w:val="20"/>
                        </w:rPr>
                        <w:t xml:space="preserve"> for information on: </w:t>
                      </w:r>
                    </w:p>
                    <w:p w14:paraId="5846932F" w14:textId="0C32F33E" w:rsidR="003D509B" w:rsidRDefault="003D509B" w:rsidP="003D509B">
                      <w:pPr>
                        <w:pStyle w:val="ListParagraph"/>
                        <w:numPr>
                          <w:ilvl w:val="0"/>
                          <w:numId w:val="4"/>
                        </w:numPr>
                        <w:spacing w:after="0" w:line="240" w:lineRule="auto"/>
                        <w:rPr>
                          <w:rFonts w:ascii="Leelawadee" w:hAnsi="Leelawadee" w:cs="Leelawadee"/>
                        </w:rPr>
                      </w:pPr>
                      <w:r w:rsidRPr="003D509B">
                        <w:rPr>
                          <w:rFonts w:ascii="Leelawadee" w:hAnsi="Leelawadee" w:cs="Leelawadee"/>
                        </w:rPr>
                        <w:t>Dissent with decision</w:t>
                      </w:r>
                      <w:r>
                        <w:rPr>
                          <w:rFonts w:ascii="Leelawadee" w:hAnsi="Leelawadee" w:cs="Leelawadee"/>
                        </w:rPr>
                        <w:t xml:space="preserve"> to call a Child Protection Conference</w:t>
                      </w:r>
                    </w:p>
                    <w:p w14:paraId="7D451AE9" w14:textId="3CF61936" w:rsidR="003D509B" w:rsidRDefault="003D509B" w:rsidP="003D509B">
                      <w:pPr>
                        <w:pStyle w:val="ListParagraph"/>
                        <w:numPr>
                          <w:ilvl w:val="0"/>
                          <w:numId w:val="4"/>
                        </w:numPr>
                        <w:spacing w:after="0" w:line="240" w:lineRule="auto"/>
                        <w:rPr>
                          <w:rFonts w:ascii="Leelawadee" w:hAnsi="Leelawadee" w:cs="Leelawadee"/>
                        </w:rPr>
                      </w:pPr>
                      <w:r>
                        <w:rPr>
                          <w:rFonts w:ascii="Leelawadee" w:hAnsi="Leelawadee" w:cs="Leelawadee"/>
                        </w:rPr>
                        <w:t>Professional Dissent at a Child Protection Conference</w:t>
                      </w:r>
                    </w:p>
                    <w:p w14:paraId="0A251583" w14:textId="77777777" w:rsidR="003D509B" w:rsidRDefault="003D509B" w:rsidP="003D509B">
                      <w:pPr>
                        <w:pStyle w:val="ListParagraph"/>
                        <w:numPr>
                          <w:ilvl w:val="0"/>
                          <w:numId w:val="4"/>
                        </w:numPr>
                        <w:spacing w:after="0" w:line="240" w:lineRule="auto"/>
                        <w:rPr>
                          <w:rFonts w:ascii="Leelawadee" w:hAnsi="Leelawadee" w:cs="Leelawadee"/>
                        </w:rPr>
                      </w:pPr>
                      <w:r>
                        <w:rPr>
                          <w:rFonts w:ascii="Leelawadee" w:hAnsi="Leelawadee" w:cs="Leelawadee"/>
                        </w:rPr>
                        <w:t xml:space="preserve">Dissent regarding the implementation of the Child Protection Plan </w:t>
                      </w:r>
                    </w:p>
                    <w:p w14:paraId="0EB1B80A" w14:textId="63DFB03D" w:rsidR="003D509B" w:rsidRPr="003D509B" w:rsidRDefault="003D509B" w:rsidP="003D509B">
                      <w:pPr>
                        <w:spacing w:after="0" w:line="240" w:lineRule="auto"/>
                        <w:rPr>
                          <w:rFonts w:ascii="Leelawadee" w:hAnsi="Leelawadee" w:cs="Leelawadee"/>
                        </w:rPr>
                      </w:pPr>
                    </w:p>
                  </w:txbxContent>
                </v:textbox>
                <w10:wrap anchorx="margin"/>
              </v:shape>
            </w:pict>
          </mc:Fallback>
        </mc:AlternateContent>
      </w:r>
      <w:r w:rsidRPr="00ED0C50">
        <w:rPr>
          <w:noProof/>
        </w:rPr>
        <mc:AlternateContent>
          <mc:Choice Requires="wps">
            <w:drawing>
              <wp:anchor distT="0" distB="0" distL="114300" distR="114300" simplePos="0" relativeHeight="251680768" behindDoc="1" locked="0" layoutInCell="1" allowOverlap="1" wp14:anchorId="7FCABC30" wp14:editId="1AF40B93">
                <wp:simplePos x="0" y="0"/>
                <wp:positionH relativeFrom="margin">
                  <wp:align>left</wp:align>
                </wp:positionH>
                <wp:positionV relativeFrom="paragraph">
                  <wp:posOffset>1760005</wp:posOffset>
                </wp:positionV>
                <wp:extent cx="6047117" cy="948906"/>
                <wp:effectExtent l="0" t="0" r="10795" b="22860"/>
                <wp:wrapNone/>
                <wp:docPr id="1813714953" name="Rounded Rectangular Callout 6"/>
                <wp:cNvGraphicFramePr/>
                <a:graphic xmlns:a="http://schemas.openxmlformats.org/drawingml/2006/main">
                  <a:graphicData uri="http://schemas.microsoft.com/office/word/2010/wordprocessingShape">
                    <wps:wsp>
                      <wps:cNvSpPr/>
                      <wps:spPr>
                        <a:xfrm>
                          <a:off x="0" y="0"/>
                          <a:ext cx="6047117" cy="948906"/>
                        </a:xfrm>
                        <a:prstGeom prst="wedgeRoundRectCallout">
                          <a:avLst>
                            <a:gd name="adj1" fmla="val -20833"/>
                            <a:gd name="adj2" fmla="val 49361"/>
                            <a:gd name="adj3" fmla="val 16667"/>
                          </a:avLst>
                        </a:prstGeom>
                        <a:noFill/>
                        <a:ln w="19050" cap="flat" cmpd="sng" algn="ctr">
                          <a:solidFill>
                            <a:srgbClr val="00B0F0"/>
                          </a:solidFill>
                          <a:prstDash val="solid"/>
                          <a:miter lim="800000"/>
                        </a:ln>
                        <a:effectLst/>
                      </wps:spPr>
                      <wps:txbx>
                        <w:txbxContent>
                          <w:p w14:paraId="52A76202" w14:textId="40A5842F" w:rsidR="00EC3617" w:rsidRPr="00E824ED" w:rsidRDefault="00EC3617" w:rsidP="00EC3617">
                            <w:pPr>
                              <w:pStyle w:val="Default"/>
                              <w:ind w:left="426"/>
                              <w:rPr>
                                <w:rFonts w:ascii="Leelawadee" w:hAnsi="Leelawadee" w:cs="Leelawadee"/>
                                <w:b/>
                                <w:bCs/>
                                <w:color w:val="00B0F0"/>
                                <w:sz w:val="22"/>
                                <w:szCs w:val="22"/>
                              </w:rPr>
                            </w:pPr>
                            <w:r w:rsidRPr="00E824ED">
                              <w:rPr>
                                <w:rFonts w:ascii="Leelawadee" w:hAnsi="Leelawadee" w:cs="Leelawadee"/>
                                <w:b/>
                                <w:bCs/>
                                <w:color w:val="00B0F0"/>
                                <w:sz w:val="22"/>
                                <w:szCs w:val="22"/>
                              </w:rPr>
                              <w:t xml:space="preserve">Stage </w:t>
                            </w:r>
                            <w:r w:rsidR="00E824ED" w:rsidRPr="00E824ED">
                              <w:rPr>
                                <w:rFonts w:ascii="Leelawadee" w:hAnsi="Leelawadee" w:cs="Leelawadee"/>
                                <w:b/>
                                <w:bCs/>
                                <w:color w:val="00B0F0"/>
                                <w:sz w:val="22"/>
                                <w:szCs w:val="22"/>
                              </w:rPr>
                              <w:t>6 Escalation to the Secretary of State</w:t>
                            </w:r>
                          </w:p>
                          <w:p w14:paraId="622EEC82" w14:textId="5FBF0059" w:rsidR="00E824ED" w:rsidRPr="00E824ED" w:rsidRDefault="00E824ED" w:rsidP="00E824ED">
                            <w:pPr>
                              <w:pStyle w:val="Default"/>
                              <w:ind w:left="426"/>
                              <w:rPr>
                                <w:rFonts w:ascii="Leelawadee" w:hAnsi="Leelawadee" w:cs="Leelawadee"/>
                                <w:sz w:val="20"/>
                                <w:szCs w:val="20"/>
                              </w:rPr>
                            </w:pPr>
                            <w:r w:rsidRPr="00E824ED">
                              <w:rPr>
                                <w:rFonts w:ascii="Leelawadee" w:hAnsi="Leelawadee" w:cs="Leelawadee"/>
                                <w:sz w:val="20"/>
                                <w:szCs w:val="20"/>
                              </w:rPr>
                              <w:t xml:space="preserve">If the </w:t>
                            </w:r>
                            <w:r>
                              <w:rPr>
                                <w:rFonts w:ascii="Leelawadee" w:hAnsi="Leelawadee" w:cs="Leelawadee"/>
                                <w:sz w:val="20"/>
                                <w:szCs w:val="20"/>
                              </w:rPr>
                              <w:t xml:space="preserve">Independent Scrutineer commissioned by the </w:t>
                            </w:r>
                            <w:r w:rsidRPr="00E824ED">
                              <w:rPr>
                                <w:rFonts w:ascii="Leelawadee" w:hAnsi="Leelawadee" w:cs="Leelawadee"/>
                                <w:sz w:val="20"/>
                                <w:szCs w:val="20"/>
                              </w:rPr>
                              <w:t>Safeguarding Children Partnership</w:t>
                            </w:r>
                            <w:r>
                              <w:rPr>
                                <w:rFonts w:ascii="Leelawadee" w:hAnsi="Leelawadee" w:cs="Leelawadee"/>
                                <w:sz w:val="20"/>
                                <w:szCs w:val="20"/>
                              </w:rPr>
                              <w:t xml:space="preserve"> </w:t>
                            </w:r>
                            <w:r w:rsidRPr="00E824ED">
                              <w:rPr>
                                <w:rFonts w:ascii="Leelawadee" w:hAnsi="Leelawadee" w:cs="Leelawadee"/>
                                <w:sz w:val="20"/>
                                <w:szCs w:val="20"/>
                              </w:rPr>
                              <w:t xml:space="preserve">considers the leadership arrangements are weak or malfunctioning and all attempts at resolution have failed, legislation allows the Secretary of State to take enforcement action against any agency that is not meeting its statutory obligations as part of local safeguarding arrangements. </w:t>
                            </w:r>
                          </w:p>
                          <w:p w14:paraId="00C21118" w14:textId="77777777" w:rsidR="00EC3617" w:rsidRPr="00EC3617" w:rsidRDefault="00EC3617" w:rsidP="00EC3617">
                            <w:pPr>
                              <w:ind w:left="142"/>
                              <w:rPr>
                                <w:rFonts w:ascii="Leelawadee" w:hAnsi="Leelawadee" w:cs="Leelawadee"/>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ABC30" id="_x0000_s1032" type="#_x0000_t62" style="position:absolute;margin-left:0;margin-top:138.6pt;width:476.15pt;height:74.7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" adj="6300,21462" filled="f" strokecolor="#00b0f0" strokeweight="1.5pt">
                <v:textbox inset="0,0,0,0">
                  <w:txbxContent>
                    <w:p w14:paraId="52A76202" w14:textId="40A5842F" w:rsidR="00EC3617" w:rsidRPr="00E824ED" w:rsidRDefault="00EC3617" w:rsidP="00EC3617">
                      <w:pPr>
                        <w:pStyle w:val="Default"/>
                        <w:ind w:left="426"/>
                        <w:rPr>
                          <w:rFonts w:ascii="Leelawadee" w:hAnsi="Leelawadee" w:cs="Leelawadee"/>
                          <w:b/>
                          <w:bCs/>
                          <w:color w:val="00B0F0"/>
                          <w:sz w:val="22"/>
                          <w:szCs w:val="22"/>
                        </w:rPr>
                      </w:pPr>
                      <w:r w:rsidRPr="00E824ED">
                        <w:rPr>
                          <w:rFonts w:ascii="Leelawadee" w:hAnsi="Leelawadee" w:cs="Leelawadee"/>
                          <w:b/>
                          <w:bCs/>
                          <w:color w:val="00B0F0"/>
                          <w:sz w:val="22"/>
                          <w:szCs w:val="22"/>
                        </w:rPr>
                        <w:t xml:space="preserve">Stage </w:t>
                      </w:r>
                      <w:r w:rsidR="00E824ED" w:rsidRPr="00E824ED">
                        <w:rPr>
                          <w:rFonts w:ascii="Leelawadee" w:hAnsi="Leelawadee" w:cs="Leelawadee"/>
                          <w:b/>
                          <w:bCs/>
                          <w:color w:val="00B0F0"/>
                          <w:sz w:val="22"/>
                          <w:szCs w:val="22"/>
                        </w:rPr>
                        <w:t>6 Escalation to the Secretary of State</w:t>
                      </w:r>
                    </w:p>
                    <w:p w14:paraId="622EEC82" w14:textId="5FBF0059" w:rsidR="00E824ED" w:rsidRPr="00E824ED" w:rsidRDefault="00E824ED" w:rsidP="00E824ED">
                      <w:pPr>
                        <w:pStyle w:val="Default"/>
                        <w:ind w:left="426"/>
                        <w:rPr>
                          <w:rFonts w:ascii="Leelawadee" w:hAnsi="Leelawadee" w:cs="Leelawadee"/>
                          <w:sz w:val="20"/>
                          <w:szCs w:val="20"/>
                        </w:rPr>
                      </w:pPr>
                      <w:r w:rsidRPr="00E824ED">
                        <w:rPr>
                          <w:rFonts w:ascii="Leelawadee" w:hAnsi="Leelawadee" w:cs="Leelawadee"/>
                          <w:sz w:val="20"/>
                          <w:szCs w:val="20"/>
                        </w:rPr>
                        <w:t xml:space="preserve">If the </w:t>
                      </w:r>
                      <w:r>
                        <w:rPr>
                          <w:rFonts w:ascii="Leelawadee" w:hAnsi="Leelawadee" w:cs="Leelawadee"/>
                          <w:sz w:val="20"/>
                          <w:szCs w:val="20"/>
                        </w:rPr>
                        <w:t xml:space="preserve">Independent Scrutineer commissioned by the </w:t>
                      </w:r>
                      <w:r w:rsidRPr="00E824ED">
                        <w:rPr>
                          <w:rFonts w:ascii="Leelawadee" w:hAnsi="Leelawadee" w:cs="Leelawadee"/>
                          <w:sz w:val="20"/>
                          <w:szCs w:val="20"/>
                        </w:rPr>
                        <w:t>Safeguarding Children Partnership</w:t>
                      </w:r>
                      <w:r>
                        <w:rPr>
                          <w:rFonts w:ascii="Leelawadee" w:hAnsi="Leelawadee" w:cs="Leelawadee"/>
                          <w:sz w:val="20"/>
                          <w:szCs w:val="20"/>
                        </w:rPr>
                        <w:t xml:space="preserve"> </w:t>
                      </w:r>
                      <w:r w:rsidRPr="00E824ED">
                        <w:rPr>
                          <w:rFonts w:ascii="Leelawadee" w:hAnsi="Leelawadee" w:cs="Leelawadee"/>
                          <w:sz w:val="20"/>
                          <w:szCs w:val="20"/>
                        </w:rPr>
                        <w:t xml:space="preserve">considers the leadership arrangements are weak or malfunctioning and all attempts at resolution have failed, legislation allows the Secretary of State to take enforcement action against any agency that is not meeting its statutory obligations as part of local safeguarding arrangements. </w:t>
                      </w:r>
                    </w:p>
                    <w:p w14:paraId="00C21118" w14:textId="77777777" w:rsidR="00EC3617" w:rsidRPr="00EC3617" w:rsidRDefault="00EC3617" w:rsidP="00EC3617">
                      <w:pPr>
                        <w:ind w:left="142"/>
                        <w:rPr>
                          <w:rFonts w:ascii="Leelawadee" w:hAnsi="Leelawadee" w:cs="Leelawadee"/>
                          <w:color w:val="000000" w:themeColor="text1"/>
                        </w:rPr>
                      </w:pPr>
                    </w:p>
                  </w:txbxContent>
                </v:textbox>
                <w10:wrap anchorx="margin"/>
              </v:shape>
            </w:pict>
          </mc:Fallback>
        </mc:AlternateContent>
      </w:r>
      <w:r w:rsidRPr="00ED0C50">
        <w:rPr>
          <w:noProof/>
        </w:rPr>
        <mc:AlternateContent>
          <mc:Choice Requires="wps">
            <w:drawing>
              <wp:anchor distT="0" distB="0" distL="114300" distR="114300" simplePos="0" relativeHeight="251678720" behindDoc="1" locked="0" layoutInCell="1" allowOverlap="1" wp14:anchorId="1121A5F8" wp14:editId="46B8C28D">
                <wp:simplePos x="0" y="0"/>
                <wp:positionH relativeFrom="margin">
                  <wp:align>left</wp:align>
                </wp:positionH>
                <wp:positionV relativeFrom="paragraph">
                  <wp:posOffset>283438</wp:posOffset>
                </wp:positionV>
                <wp:extent cx="6064370" cy="1380226"/>
                <wp:effectExtent l="0" t="0" r="12700" b="10795"/>
                <wp:wrapNone/>
                <wp:docPr id="1407492049" name="Rounded Rectangular Callout 6"/>
                <wp:cNvGraphicFramePr/>
                <a:graphic xmlns:a="http://schemas.openxmlformats.org/drawingml/2006/main">
                  <a:graphicData uri="http://schemas.microsoft.com/office/word/2010/wordprocessingShape">
                    <wps:wsp>
                      <wps:cNvSpPr/>
                      <wps:spPr>
                        <a:xfrm>
                          <a:off x="0" y="0"/>
                          <a:ext cx="6064370" cy="1380226"/>
                        </a:xfrm>
                        <a:prstGeom prst="wedgeRoundRectCallout">
                          <a:avLst>
                            <a:gd name="adj1" fmla="val -20833"/>
                            <a:gd name="adj2" fmla="val 49361"/>
                            <a:gd name="adj3" fmla="val 16667"/>
                          </a:avLst>
                        </a:prstGeom>
                        <a:noFill/>
                        <a:ln w="19050" cap="flat" cmpd="sng" algn="ctr">
                          <a:solidFill>
                            <a:srgbClr val="CC0099"/>
                          </a:solidFill>
                          <a:prstDash val="solid"/>
                          <a:miter lim="800000"/>
                        </a:ln>
                        <a:effectLst/>
                      </wps:spPr>
                      <wps:txbx>
                        <w:txbxContent>
                          <w:p w14:paraId="6E2300E3" w14:textId="68DE87DA" w:rsidR="00EC3617" w:rsidRPr="00E824ED" w:rsidRDefault="00EC3617" w:rsidP="00EC3617">
                            <w:pPr>
                              <w:pStyle w:val="Default"/>
                              <w:ind w:left="426"/>
                              <w:rPr>
                                <w:rFonts w:ascii="Leelawadee" w:hAnsi="Leelawadee" w:cs="Leelawadee"/>
                                <w:b/>
                                <w:bCs/>
                                <w:color w:val="CC0099"/>
                                <w:sz w:val="22"/>
                                <w:szCs w:val="22"/>
                              </w:rPr>
                            </w:pPr>
                            <w:r w:rsidRPr="00E824ED">
                              <w:rPr>
                                <w:rFonts w:ascii="Leelawadee" w:hAnsi="Leelawadee" w:cs="Leelawadee"/>
                                <w:b/>
                                <w:bCs/>
                                <w:color w:val="CC0099"/>
                                <w:sz w:val="22"/>
                                <w:szCs w:val="22"/>
                              </w:rPr>
                              <w:t xml:space="preserve">Stage </w:t>
                            </w:r>
                            <w:r w:rsidR="00E824ED" w:rsidRPr="00E824ED">
                              <w:rPr>
                                <w:rFonts w:ascii="Leelawadee" w:hAnsi="Leelawadee" w:cs="Leelawadee"/>
                                <w:b/>
                                <w:bCs/>
                                <w:color w:val="CC0099"/>
                                <w:sz w:val="22"/>
                                <w:szCs w:val="22"/>
                              </w:rPr>
                              <w:t>5 Escalation to the Safeguarding Children Partnership (BHSCP, ESSCP, WSSCP)</w:t>
                            </w:r>
                          </w:p>
                          <w:p w14:paraId="00EB1454" w14:textId="30B3DFD2" w:rsid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In the unlikely event that the steps outlined above do not resolve the issue, and / or the discussions raise significant policy/procedure issues and / or a number of similar concerns or disagreements have been recorded, the matter should be referred </w:t>
                            </w:r>
                            <w:r w:rsidR="003D509B">
                              <w:rPr>
                                <w:rFonts w:ascii="Leelawadee" w:hAnsi="Leelawadee" w:cs="Leelawadee"/>
                                <w:color w:val="000000" w:themeColor="text1"/>
                                <w:sz w:val="20"/>
                                <w:szCs w:val="20"/>
                              </w:rPr>
                              <w:t>to an Independent Scrutineer commissioned by</w:t>
                            </w:r>
                            <w:r w:rsidRPr="00E824ED">
                              <w:rPr>
                                <w:rFonts w:ascii="Leelawadee" w:hAnsi="Leelawadee" w:cs="Leelawadee"/>
                                <w:color w:val="000000" w:themeColor="text1"/>
                                <w:sz w:val="20"/>
                                <w:szCs w:val="20"/>
                              </w:rPr>
                              <w:t xml:space="preserve"> the </w:t>
                            </w:r>
                            <w:r w:rsidRPr="00E824ED">
                              <w:rPr>
                                <w:rFonts w:ascii="Leelawadee" w:hAnsi="Leelawadee" w:cs="Leelawadee"/>
                                <w:sz w:val="20"/>
                                <w:szCs w:val="20"/>
                              </w:rPr>
                              <w:t>Safeguarding Children Partnership</w:t>
                            </w:r>
                            <w:r w:rsidR="003D509B">
                              <w:rPr>
                                <w:rFonts w:ascii="Leelawadee" w:hAnsi="Leelawadee" w:cs="Leelawadee"/>
                                <w:sz w:val="20"/>
                                <w:szCs w:val="20"/>
                              </w:rPr>
                              <w:t>(s)</w:t>
                            </w:r>
                            <w:r w:rsidRPr="00E824ED">
                              <w:rPr>
                                <w:rFonts w:ascii="Leelawadee" w:hAnsi="Leelawadee" w:cs="Leelawadee"/>
                                <w:sz w:val="20"/>
                                <w:szCs w:val="20"/>
                              </w:rPr>
                              <w:t xml:space="preserve"> </w:t>
                            </w:r>
                            <w:r w:rsidRPr="00E824ED">
                              <w:rPr>
                                <w:rFonts w:ascii="Leelawadee" w:hAnsi="Leelawadee" w:cs="Leelawadee"/>
                                <w:color w:val="000000" w:themeColor="text1"/>
                                <w:sz w:val="20"/>
                                <w:szCs w:val="20"/>
                              </w:rPr>
                              <w:t xml:space="preserve">to determine the appropriate process for resolution. </w:t>
                            </w:r>
                          </w:p>
                          <w:p w14:paraId="642236E1" w14:textId="77777777" w:rsidR="00E824ED" w:rsidRDefault="00E824ED" w:rsidP="00E824ED">
                            <w:pPr>
                              <w:pStyle w:val="Default"/>
                              <w:ind w:left="426"/>
                              <w:rPr>
                                <w:rFonts w:ascii="Leelawadee" w:hAnsi="Leelawadee" w:cs="Leelawadee"/>
                                <w:color w:val="000000" w:themeColor="text1"/>
                                <w:sz w:val="20"/>
                                <w:szCs w:val="20"/>
                              </w:rPr>
                            </w:pPr>
                          </w:p>
                          <w:p w14:paraId="7858376F" w14:textId="55777DCE"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This will include raising the issue with the Directors / Chief Executives of the three Safeguarding Partners. </w:t>
                            </w:r>
                          </w:p>
                          <w:p w14:paraId="117447DB" w14:textId="77777777" w:rsidR="00EC3617" w:rsidRPr="00EC3617" w:rsidRDefault="00EC3617" w:rsidP="00EC3617">
                            <w:pPr>
                              <w:ind w:left="142"/>
                              <w:rPr>
                                <w:rFonts w:ascii="Leelawadee" w:hAnsi="Leelawadee" w:cs="Leelawadee"/>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1A5F8" id="_x0000_s1033" type="#_x0000_t62" style="position:absolute;margin-left:0;margin-top:22.3pt;width:477.5pt;height:108.7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" adj="6300,21462" filled="f" strokecolor="#c09" strokeweight="1.5pt">
                <v:textbox inset="0,0,0,0">
                  <w:txbxContent>
                    <w:p w14:paraId="6E2300E3" w14:textId="68DE87DA" w:rsidR="00EC3617" w:rsidRPr="00E824ED" w:rsidRDefault="00EC3617" w:rsidP="00EC3617">
                      <w:pPr>
                        <w:pStyle w:val="Default"/>
                        <w:ind w:left="426"/>
                        <w:rPr>
                          <w:rFonts w:ascii="Leelawadee" w:hAnsi="Leelawadee" w:cs="Leelawadee"/>
                          <w:b/>
                          <w:bCs/>
                          <w:color w:val="CC0099"/>
                          <w:sz w:val="22"/>
                          <w:szCs w:val="22"/>
                        </w:rPr>
                      </w:pPr>
                      <w:r w:rsidRPr="00E824ED">
                        <w:rPr>
                          <w:rFonts w:ascii="Leelawadee" w:hAnsi="Leelawadee" w:cs="Leelawadee"/>
                          <w:b/>
                          <w:bCs/>
                          <w:color w:val="CC0099"/>
                          <w:sz w:val="22"/>
                          <w:szCs w:val="22"/>
                        </w:rPr>
                        <w:t xml:space="preserve">Stage </w:t>
                      </w:r>
                      <w:r w:rsidR="00E824ED" w:rsidRPr="00E824ED">
                        <w:rPr>
                          <w:rFonts w:ascii="Leelawadee" w:hAnsi="Leelawadee" w:cs="Leelawadee"/>
                          <w:b/>
                          <w:bCs/>
                          <w:color w:val="CC0099"/>
                          <w:sz w:val="22"/>
                          <w:szCs w:val="22"/>
                        </w:rPr>
                        <w:t>5 Escalation to the Safeguarding Children Partnership (BHSCP, ESSCP, WSSCP)</w:t>
                      </w:r>
                    </w:p>
                    <w:p w14:paraId="00EB1454" w14:textId="30B3DFD2" w:rsid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In the unlikely event that the steps outlined above do not resolve the issue, and / or the discussions raise significant policy/procedure issues and / or a number of similar concerns or disagreements have been recorded, the matter should be referred </w:t>
                      </w:r>
                      <w:r w:rsidR="003D509B">
                        <w:rPr>
                          <w:rFonts w:ascii="Leelawadee" w:hAnsi="Leelawadee" w:cs="Leelawadee"/>
                          <w:color w:val="000000" w:themeColor="text1"/>
                          <w:sz w:val="20"/>
                          <w:szCs w:val="20"/>
                        </w:rPr>
                        <w:t>to an Independent Scrutineer commissioned by</w:t>
                      </w:r>
                      <w:r w:rsidRPr="00E824ED">
                        <w:rPr>
                          <w:rFonts w:ascii="Leelawadee" w:hAnsi="Leelawadee" w:cs="Leelawadee"/>
                          <w:color w:val="000000" w:themeColor="text1"/>
                          <w:sz w:val="20"/>
                          <w:szCs w:val="20"/>
                        </w:rPr>
                        <w:t xml:space="preserve"> the </w:t>
                      </w:r>
                      <w:r w:rsidRPr="00E824ED">
                        <w:rPr>
                          <w:rFonts w:ascii="Leelawadee" w:hAnsi="Leelawadee" w:cs="Leelawadee"/>
                          <w:sz w:val="20"/>
                          <w:szCs w:val="20"/>
                        </w:rPr>
                        <w:t>Safeguarding Children Partnership</w:t>
                      </w:r>
                      <w:r w:rsidR="003D509B">
                        <w:rPr>
                          <w:rFonts w:ascii="Leelawadee" w:hAnsi="Leelawadee" w:cs="Leelawadee"/>
                          <w:sz w:val="20"/>
                          <w:szCs w:val="20"/>
                        </w:rPr>
                        <w:t>(s)</w:t>
                      </w:r>
                      <w:r w:rsidRPr="00E824ED">
                        <w:rPr>
                          <w:rFonts w:ascii="Leelawadee" w:hAnsi="Leelawadee" w:cs="Leelawadee"/>
                          <w:sz w:val="20"/>
                          <w:szCs w:val="20"/>
                        </w:rPr>
                        <w:t xml:space="preserve"> </w:t>
                      </w:r>
                      <w:r w:rsidRPr="00E824ED">
                        <w:rPr>
                          <w:rFonts w:ascii="Leelawadee" w:hAnsi="Leelawadee" w:cs="Leelawadee"/>
                          <w:color w:val="000000" w:themeColor="text1"/>
                          <w:sz w:val="20"/>
                          <w:szCs w:val="20"/>
                        </w:rPr>
                        <w:t xml:space="preserve">to determine the appropriate process for resolution. </w:t>
                      </w:r>
                    </w:p>
                    <w:p w14:paraId="642236E1" w14:textId="77777777" w:rsidR="00E824ED" w:rsidRDefault="00E824ED" w:rsidP="00E824ED">
                      <w:pPr>
                        <w:pStyle w:val="Default"/>
                        <w:ind w:left="426"/>
                        <w:rPr>
                          <w:rFonts w:ascii="Leelawadee" w:hAnsi="Leelawadee" w:cs="Leelawadee"/>
                          <w:color w:val="000000" w:themeColor="text1"/>
                          <w:sz w:val="20"/>
                          <w:szCs w:val="20"/>
                        </w:rPr>
                      </w:pPr>
                    </w:p>
                    <w:p w14:paraId="7858376F" w14:textId="55777DCE"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This will include raising the issue with the Directors / Chief Executives of the three Safeguarding Partners. </w:t>
                      </w:r>
                    </w:p>
                    <w:p w14:paraId="117447DB" w14:textId="77777777" w:rsidR="00EC3617" w:rsidRPr="00EC3617" w:rsidRDefault="00EC3617" w:rsidP="00EC3617">
                      <w:pPr>
                        <w:ind w:left="142"/>
                        <w:rPr>
                          <w:rFonts w:ascii="Leelawadee" w:hAnsi="Leelawadee" w:cs="Leelawadee"/>
                          <w:color w:val="000000" w:themeColor="text1"/>
                        </w:rPr>
                      </w:pPr>
                    </w:p>
                  </w:txbxContent>
                </v:textbox>
                <w10:wrap anchorx="margin"/>
              </v:shape>
            </w:pict>
          </mc:Fallback>
        </mc:AlternateContent>
      </w:r>
    </w:p>
    <w:sectPr w:rsidR="00EA1F82" w:rsidRPr="00FA3145" w:rsidSect="003D509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4CD6" w14:textId="77777777" w:rsidR="00DE71CF" w:rsidRDefault="00DE71CF" w:rsidP="00FA3145">
      <w:pPr>
        <w:spacing w:after="0" w:line="240" w:lineRule="auto"/>
      </w:pPr>
      <w:r>
        <w:separator/>
      </w:r>
    </w:p>
  </w:endnote>
  <w:endnote w:type="continuationSeparator" w:id="0">
    <w:p w14:paraId="5638BBB8" w14:textId="77777777" w:rsidR="00DE71CF" w:rsidRDefault="00DE71CF" w:rsidP="00FA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31BE" w14:textId="77777777" w:rsidR="00FF7B91" w:rsidRDefault="00FF7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85B1" w14:textId="49B26FDA" w:rsidR="003D509B" w:rsidRDefault="003D509B">
    <w:pPr>
      <w:pStyle w:val="Footer"/>
    </w:pPr>
    <w:r>
      <w:t>Next PSP&amp;P review Jan 2026 (TBC)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69A5" w14:textId="77777777" w:rsidR="00FF7B91" w:rsidRDefault="00FF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EBD13" w14:textId="77777777" w:rsidR="00DE71CF" w:rsidRDefault="00DE71CF" w:rsidP="00FA3145">
      <w:pPr>
        <w:spacing w:after="0" w:line="240" w:lineRule="auto"/>
      </w:pPr>
      <w:r>
        <w:separator/>
      </w:r>
    </w:p>
  </w:footnote>
  <w:footnote w:type="continuationSeparator" w:id="0">
    <w:p w14:paraId="7FF64B35" w14:textId="77777777" w:rsidR="00DE71CF" w:rsidRDefault="00DE71CF" w:rsidP="00FA3145">
      <w:pPr>
        <w:spacing w:after="0" w:line="240" w:lineRule="auto"/>
      </w:pPr>
      <w:r>
        <w:continuationSeparator/>
      </w:r>
    </w:p>
  </w:footnote>
  <w:footnote w:id="1">
    <w:p w14:paraId="09F5E863" w14:textId="77777777" w:rsidR="00C45D2A" w:rsidRDefault="00C45D2A" w:rsidP="00C45D2A">
      <w:pPr>
        <w:pStyle w:val="FootnoteText"/>
      </w:pPr>
      <w:r>
        <w:rPr>
          <w:rStyle w:val="FootnoteReference"/>
        </w:rPr>
        <w:footnoteRef/>
      </w:r>
      <w:r>
        <w:t xml:space="preserve"> </w:t>
      </w:r>
      <w:r w:rsidRPr="00FF0BD5">
        <w:rPr>
          <w:rFonts w:ascii="Arial" w:hAnsi="Arial" w:cs="Arial"/>
          <w:sz w:val="16"/>
          <w:szCs w:val="22"/>
        </w:rPr>
        <w:t xml:space="preserve">In line with the </w:t>
      </w:r>
      <w:r>
        <w:rPr>
          <w:rFonts w:ascii="Arial" w:hAnsi="Arial" w:cs="Arial"/>
          <w:sz w:val="16"/>
          <w:szCs w:val="22"/>
        </w:rPr>
        <w:t>Pan Sussex Safeguarding Children Partnerships’</w:t>
      </w:r>
      <w:r w:rsidRPr="00FF0BD5">
        <w:rPr>
          <w:rFonts w:ascii="Arial" w:hAnsi="Arial" w:cs="Arial"/>
          <w:sz w:val="16"/>
          <w:szCs w:val="22"/>
        </w:rPr>
        <w:t xml:space="preserve"> six stage process, line managers should seek advice from their agency’s nominated / designated safeguarding lead.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8D61" w14:textId="77777777" w:rsidR="00FF7B91" w:rsidRDefault="00FF7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118356"/>
      <w:docPartObj>
        <w:docPartGallery w:val="Watermarks"/>
        <w:docPartUnique/>
      </w:docPartObj>
    </w:sdtPr>
    <w:sdtEndPr/>
    <w:sdtContent>
      <w:p w14:paraId="72B63FF8" w14:textId="1ADFB099" w:rsidR="00FF7B91" w:rsidRDefault="001507D5">
        <w:pPr>
          <w:pStyle w:val="Header"/>
        </w:pPr>
        <w:r>
          <w:rPr>
            <w:noProof/>
          </w:rPr>
          <w:pict w14:anchorId="15A2B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2A83" w14:textId="77777777" w:rsidR="00FF7B91" w:rsidRDefault="00FF7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B7922"/>
    <w:multiLevelType w:val="hybridMultilevel"/>
    <w:tmpl w:val="AB1275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93892"/>
    <w:multiLevelType w:val="hybridMultilevel"/>
    <w:tmpl w:val="065660A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 w15:restartNumberingAfterBreak="0">
    <w:nsid w:val="51A158E0"/>
    <w:multiLevelType w:val="hybridMultilevel"/>
    <w:tmpl w:val="B852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A15D1"/>
    <w:multiLevelType w:val="hybridMultilevel"/>
    <w:tmpl w:val="407AEA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B6187"/>
    <w:multiLevelType w:val="hybridMultilevel"/>
    <w:tmpl w:val="D9A073EC"/>
    <w:lvl w:ilvl="0" w:tplc="2346B450">
      <w:numFmt w:val="bullet"/>
      <w:lvlText w:val=""/>
      <w:lvlJc w:val="left"/>
      <w:pPr>
        <w:ind w:left="720" w:hanging="360"/>
      </w:pPr>
      <w:rPr>
        <w:rFonts w:ascii="Leelawadee" w:eastAsiaTheme="minorHAnsi" w:hAnsi="Leelawadee" w:cs="Leelawade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72E17"/>
    <w:multiLevelType w:val="hybridMultilevel"/>
    <w:tmpl w:val="D4C4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30303"/>
    <w:multiLevelType w:val="hybridMultilevel"/>
    <w:tmpl w:val="775C8AF2"/>
    <w:lvl w:ilvl="0" w:tplc="71180A60">
      <w:numFmt w:val="bullet"/>
      <w:lvlText w:val=""/>
      <w:lvlJc w:val="left"/>
      <w:pPr>
        <w:ind w:left="720" w:hanging="360"/>
      </w:pPr>
      <w:rPr>
        <w:rFonts w:ascii="Symbol" w:eastAsiaTheme="minorHAnsi" w:hAnsi="Symbol" w:cs="Leelawade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DA4D2C"/>
    <w:multiLevelType w:val="hybridMultilevel"/>
    <w:tmpl w:val="A00C8A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0106E"/>
    <w:multiLevelType w:val="hybridMultilevel"/>
    <w:tmpl w:val="4F6A12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4444522">
    <w:abstractNumId w:val="5"/>
  </w:num>
  <w:num w:numId="2" w16cid:durableId="1174683122">
    <w:abstractNumId w:val="1"/>
  </w:num>
  <w:num w:numId="3" w16cid:durableId="666516047">
    <w:abstractNumId w:val="2"/>
  </w:num>
  <w:num w:numId="4" w16cid:durableId="1339233977">
    <w:abstractNumId w:val="7"/>
  </w:num>
  <w:num w:numId="5" w16cid:durableId="2060936739">
    <w:abstractNumId w:val="8"/>
  </w:num>
  <w:num w:numId="6" w16cid:durableId="250313975">
    <w:abstractNumId w:val="3"/>
  </w:num>
  <w:num w:numId="7" w16cid:durableId="1161316333">
    <w:abstractNumId w:val="4"/>
  </w:num>
  <w:num w:numId="8" w16cid:durableId="612513131">
    <w:abstractNumId w:val="0"/>
  </w:num>
  <w:num w:numId="9" w16cid:durableId="598374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45"/>
    <w:rsid w:val="000A48EE"/>
    <w:rsid w:val="001507D5"/>
    <w:rsid w:val="001A20A4"/>
    <w:rsid w:val="00312BA9"/>
    <w:rsid w:val="003A0104"/>
    <w:rsid w:val="003D509B"/>
    <w:rsid w:val="005B1425"/>
    <w:rsid w:val="006536EF"/>
    <w:rsid w:val="00734793"/>
    <w:rsid w:val="008134AF"/>
    <w:rsid w:val="008A3B04"/>
    <w:rsid w:val="008D03E2"/>
    <w:rsid w:val="008E70F8"/>
    <w:rsid w:val="00A22F0B"/>
    <w:rsid w:val="00B66859"/>
    <w:rsid w:val="00B974D4"/>
    <w:rsid w:val="00C45D2A"/>
    <w:rsid w:val="00C76EA1"/>
    <w:rsid w:val="00CC2DB7"/>
    <w:rsid w:val="00D7006C"/>
    <w:rsid w:val="00DD6766"/>
    <w:rsid w:val="00DE71CF"/>
    <w:rsid w:val="00E824ED"/>
    <w:rsid w:val="00EA1F82"/>
    <w:rsid w:val="00EC3617"/>
    <w:rsid w:val="00F039DB"/>
    <w:rsid w:val="00F26C8C"/>
    <w:rsid w:val="00FA3145"/>
    <w:rsid w:val="00FF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2B02"/>
  <w15:chartTrackingRefBased/>
  <w15:docId w15:val="{0F56A27C-A23F-43F6-8013-AE23182C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145"/>
    <w:rPr>
      <w:rFonts w:eastAsiaTheme="majorEastAsia" w:cstheme="majorBidi"/>
      <w:color w:val="272727" w:themeColor="text1" w:themeTint="D8"/>
    </w:rPr>
  </w:style>
  <w:style w:type="paragraph" w:styleId="Title">
    <w:name w:val="Title"/>
    <w:basedOn w:val="Normal"/>
    <w:next w:val="Normal"/>
    <w:link w:val="TitleChar"/>
    <w:uiPriority w:val="10"/>
    <w:qFormat/>
    <w:rsid w:val="00FA3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145"/>
    <w:pPr>
      <w:spacing w:before="160"/>
      <w:jc w:val="center"/>
    </w:pPr>
    <w:rPr>
      <w:i/>
      <w:iCs/>
      <w:color w:val="404040" w:themeColor="text1" w:themeTint="BF"/>
    </w:rPr>
  </w:style>
  <w:style w:type="character" w:customStyle="1" w:styleId="QuoteChar">
    <w:name w:val="Quote Char"/>
    <w:basedOn w:val="DefaultParagraphFont"/>
    <w:link w:val="Quote"/>
    <w:uiPriority w:val="29"/>
    <w:rsid w:val="00FA3145"/>
    <w:rPr>
      <w:i/>
      <w:iCs/>
      <w:color w:val="404040" w:themeColor="text1" w:themeTint="BF"/>
    </w:rPr>
  </w:style>
  <w:style w:type="paragraph" w:styleId="ListParagraph">
    <w:name w:val="List Paragraph"/>
    <w:basedOn w:val="Normal"/>
    <w:uiPriority w:val="34"/>
    <w:qFormat/>
    <w:rsid w:val="00FA3145"/>
    <w:pPr>
      <w:ind w:left="720"/>
      <w:contextualSpacing/>
    </w:pPr>
  </w:style>
  <w:style w:type="character" w:styleId="IntenseEmphasis">
    <w:name w:val="Intense Emphasis"/>
    <w:basedOn w:val="DefaultParagraphFont"/>
    <w:uiPriority w:val="21"/>
    <w:qFormat/>
    <w:rsid w:val="00FA3145"/>
    <w:rPr>
      <w:i/>
      <w:iCs/>
      <w:color w:val="0F4761" w:themeColor="accent1" w:themeShade="BF"/>
    </w:rPr>
  </w:style>
  <w:style w:type="paragraph" w:styleId="IntenseQuote">
    <w:name w:val="Intense Quote"/>
    <w:basedOn w:val="Normal"/>
    <w:next w:val="Normal"/>
    <w:link w:val="IntenseQuoteChar"/>
    <w:uiPriority w:val="30"/>
    <w:qFormat/>
    <w:rsid w:val="00FA3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145"/>
    <w:rPr>
      <w:i/>
      <w:iCs/>
      <w:color w:val="0F4761" w:themeColor="accent1" w:themeShade="BF"/>
    </w:rPr>
  </w:style>
  <w:style w:type="character" w:styleId="IntenseReference">
    <w:name w:val="Intense Reference"/>
    <w:basedOn w:val="DefaultParagraphFont"/>
    <w:uiPriority w:val="32"/>
    <w:qFormat/>
    <w:rsid w:val="00FA3145"/>
    <w:rPr>
      <w:b/>
      <w:bCs/>
      <w:smallCaps/>
      <w:color w:val="0F4761" w:themeColor="accent1" w:themeShade="BF"/>
      <w:spacing w:val="5"/>
    </w:rPr>
  </w:style>
  <w:style w:type="paragraph" w:customStyle="1" w:styleId="Default">
    <w:name w:val="Default"/>
    <w:rsid w:val="00FA3145"/>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FootnoteText">
    <w:name w:val="footnote text"/>
    <w:basedOn w:val="Normal"/>
    <w:link w:val="FootnoteTextChar"/>
    <w:rsid w:val="00FA3145"/>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rsid w:val="00FA3145"/>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rsid w:val="00FA3145"/>
    <w:rPr>
      <w:vertAlign w:val="superscript"/>
    </w:rPr>
  </w:style>
  <w:style w:type="character" w:styleId="CommentReference">
    <w:name w:val="annotation reference"/>
    <w:basedOn w:val="DefaultParagraphFont"/>
    <w:rsid w:val="00FA3145"/>
    <w:rPr>
      <w:sz w:val="16"/>
      <w:szCs w:val="16"/>
    </w:rPr>
  </w:style>
  <w:style w:type="paragraph" w:styleId="CommentText">
    <w:name w:val="annotation text"/>
    <w:basedOn w:val="Normal"/>
    <w:link w:val="CommentTextChar"/>
    <w:rsid w:val="00FA3145"/>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FA3145"/>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rsid w:val="00FA3145"/>
    <w:rPr>
      <w:color w:val="467886" w:themeColor="hyperlink"/>
      <w:u w:val="single"/>
    </w:rPr>
  </w:style>
  <w:style w:type="character" w:styleId="FollowedHyperlink">
    <w:name w:val="FollowedHyperlink"/>
    <w:basedOn w:val="DefaultParagraphFont"/>
    <w:uiPriority w:val="99"/>
    <w:semiHidden/>
    <w:unhideWhenUsed/>
    <w:rsid w:val="00FA3145"/>
    <w:rPr>
      <w:color w:val="96607D" w:themeColor="followedHyperlink"/>
      <w:u w:val="single"/>
    </w:rPr>
  </w:style>
  <w:style w:type="character" w:customStyle="1" w:styleId="cf01">
    <w:name w:val="cf01"/>
    <w:basedOn w:val="DefaultParagraphFont"/>
    <w:rsid w:val="00FA3145"/>
    <w:rPr>
      <w:rFonts w:ascii="Segoe UI" w:hAnsi="Segoe UI" w:cs="Segoe UI" w:hint="default"/>
      <w:sz w:val="18"/>
      <w:szCs w:val="18"/>
    </w:rPr>
  </w:style>
  <w:style w:type="paragraph" w:styleId="Header">
    <w:name w:val="header"/>
    <w:basedOn w:val="Normal"/>
    <w:link w:val="HeaderChar"/>
    <w:uiPriority w:val="99"/>
    <w:unhideWhenUsed/>
    <w:rsid w:val="003D5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09B"/>
  </w:style>
  <w:style w:type="paragraph" w:styleId="Footer">
    <w:name w:val="footer"/>
    <w:basedOn w:val="Normal"/>
    <w:link w:val="FooterChar"/>
    <w:uiPriority w:val="99"/>
    <w:unhideWhenUsed/>
    <w:rsid w:val="003D5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09B"/>
  </w:style>
  <w:style w:type="character" w:styleId="UnresolvedMention">
    <w:name w:val="Unresolved Mention"/>
    <w:basedOn w:val="DefaultParagraphFont"/>
    <w:uiPriority w:val="99"/>
    <w:semiHidden/>
    <w:unhideWhenUsed/>
    <w:rsid w:val="00F03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277845">
      <w:bodyDiv w:val="1"/>
      <w:marLeft w:val="0"/>
      <w:marRight w:val="0"/>
      <w:marTop w:val="0"/>
      <w:marBottom w:val="0"/>
      <w:divBdr>
        <w:top w:val="none" w:sz="0" w:space="0" w:color="auto"/>
        <w:left w:val="none" w:sz="0" w:space="0" w:color="auto"/>
        <w:bottom w:val="none" w:sz="0" w:space="0" w:color="auto"/>
        <w:right w:val="none" w:sz="0" w:space="0" w:color="auto"/>
      </w:divBdr>
    </w:div>
    <w:div w:id="15258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ussexchildprotection.procedures.org.uk/skysxp/child-protection-conferences/resolving-professional-differen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cid:image001.png@01D61D79.7523D820" TargetMode="External"/><Relationship Id="rId17" Type="http://schemas.openxmlformats.org/officeDocument/2006/relationships/hyperlink" Target="https://sussexchildprotection.procedures.org.uk/skysxp/child-protection-conferences/resolving-professional-differen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iew.officeapps.live.com/op/view.aspx?src=https%3A%2F%2Fsussexchildprotection.procedures.org.uk%2Fassets%2Fclients%2F9%2FJan%25202022%2FPan%2520Sussex%2520Escalation%2520Policy%2520Aug%25202022.docx&amp;wdOrigin=BROWSELI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ussexchildprotection.procedures.org.uk/skysxp/child-protection-conferences/resolving-professional-differenc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ussexchildprotection.procedures.org.uk/skysxp/child-protection-conferences/resolving-professional-differe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21577B8657C54689EE55B59C43E352" ma:contentTypeVersion="13" ma:contentTypeDescription="Create a new document." ma:contentTypeScope="" ma:versionID="3913366f5d8f7cb983b34b9512e8d296">
  <xsd:schema xmlns:xsd="http://www.w3.org/2001/XMLSchema" xmlns:xs="http://www.w3.org/2001/XMLSchema" xmlns:p="http://schemas.microsoft.com/office/2006/metadata/properties" xmlns:ns2="0445b40b-0678-4303-aaea-6c9fd8251202" xmlns:ns3="4e5711cd-cce6-4e64-8ed0-d78d3705bf30" targetNamespace="http://schemas.microsoft.com/office/2006/metadata/properties" ma:root="true" ma:fieldsID="d8dd5c8451b852e554f7e9ac36538af7" ns2:_="" ns3:_="">
    <xsd:import namespace="0445b40b-0678-4303-aaea-6c9fd8251202"/>
    <xsd:import namespace="4e5711cd-cce6-4e64-8ed0-d78d3705bf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5b40b-0678-4303-aaea-6c9fd8251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711cd-cce6-4e64-8ed0-d78d3705bf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6c43ad-e87a-456d-8510-ccde4e7987aa}" ma:internalName="TaxCatchAll" ma:showField="CatchAllData" ma:web="4e5711cd-cce6-4e64-8ed0-d78d3705bf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e5711cd-cce6-4e64-8ed0-d78d3705bf30" xsi:nil="true"/>
    <lcf76f155ced4ddcb4097134ff3c332f xmlns="0445b40b-0678-4303-aaea-6c9fd82512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C28737-A3CC-4789-9933-5E4A58F6654F}">
  <ds:schemaRefs>
    <ds:schemaRef ds:uri="http://schemas.microsoft.com/sharepoint/v3/contenttype/forms"/>
  </ds:schemaRefs>
</ds:datastoreItem>
</file>

<file path=customXml/itemProps2.xml><?xml version="1.0" encoding="utf-8"?>
<ds:datastoreItem xmlns:ds="http://schemas.openxmlformats.org/officeDocument/2006/customXml" ds:itemID="{22C212AD-8D15-4425-A4BC-F67C97AF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5b40b-0678-4303-aaea-6c9fd8251202"/>
    <ds:schemaRef ds:uri="4e5711cd-cce6-4e64-8ed0-d78d3705b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8DD4B-E39B-464E-B189-7ECF31D6B546}">
  <ds:schemaRefs>
    <ds:schemaRef ds:uri="http://schemas.openxmlformats.org/officeDocument/2006/bibliography"/>
  </ds:schemaRefs>
</ds:datastoreItem>
</file>

<file path=customXml/itemProps4.xml><?xml version="1.0" encoding="utf-8"?>
<ds:datastoreItem xmlns:ds="http://schemas.openxmlformats.org/officeDocument/2006/customXml" ds:itemID="{FDE40A29-F540-4FB1-993F-D515B6C0C46A}">
  <ds:schemaRefs>
    <ds:schemaRef ds:uri="http://schemas.microsoft.com/office/2006/metadata/properties"/>
    <ds:schemaRef ds:uri="http://schemas.microsoft.com/office/infopath/2007/PartnerControls"/>
    <ds:schemaRef ds:uri="4e5711cd-cce6-4e64-8ed0-d78d3705bf30"/>
    <ds:schemaRef ds:uri="0445b40b-0678-4303-aaea-6c9fd82512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Smart</dc:creator>
  <cp:keywords/>
  <dc:description/>
  <cp:lastModifiedBy>Mia Bryden</cp:lastModifiedBy>
  <cp:revision>2</cp:revision>
  <dcterms:created xsi:type="dcterms:W3CDTF">2025-02-08T11:26:00Z</dcterms:created>
  <dcterms:modified xsi:type="dcterms:W3CDTF">2025-02-08T11:26:00Z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0x010100D521577B8657C54689EE55B59C43E352</vt:lpwstr>
  </property>
  <property fmtid="{D5CDD505-2E9C-101B-9397-08002B2CF9AE}" pid="3" name="MediaServiceImageTags">
    <vt:lpwstr/>
  </property>
</Properties>
</file>